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7E6AB6">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10185400</wp:posOffset>
            </wp:positionH>
            <wp:positionV relativeFrom="topMargin">
              <wp:posOffset>11518900</wp:posOffset>
            </wp:positionV>
            <wp:extent cx="469900" cy="355600"/>
            <wp:effectExtent l="0" t="0" r="6350" b="635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469900" cy="355600"/>
                    </a:xfrm>
                    <a:prstGeom prst="rect">
                      <a:avLst/>
                    </a:prstGeom>
                  </pic:spPr>
                </pic:pic>
              </a:graphicData>
            </a:graphic>
          </wp:anchor>
        </w:drawing>
      </w:r>
      <w:r>
        <w:rPr>
          <w:rFonts w:ascii="宋体" w:hAnsi="宋体" w:eastAsia="宋体" w:cs="宋体"/>
          <w:b/>
          <w:color w:val="auto"/>
          <w:sz w:val="32"/>
        </w:rPr>
        <w:t>江苏省淮安市</w:t>
      </w:r>
      <w:r>
        <w:rPr>
          <w:rFonts w:ascii="Times New Roman" w:hAnsi="Times New Roman" w:eastAsia="Times New Roman" w:cs="Times New Roman"/>
          <w:b/>
          <w:color w:val="auto"/>
          <w:sz w:val="32"/>
        </w:rPr>
        <w:t>2025</w:t>
      </w:r>
      <w:r>
        <w:rPr>
          <w:rFonts w:ascii="宋体" w:hAnsi="宋体" w:eastAsia="宋体" w:cs="宋体"/>
          <w:b/>
          <w:color w:val="auto"/>
          <w:sz w:val="32"/>
        </w:rPr>
        <w:t>年初中毕业暨中等学校招生统一文化考试</w:t>
      </w:r>
    </w:p>
    <w:p w14:paraId="652D6CA7">
      <w:pPr>
        <w:spacing w:line="285" w:lineRule="auto"/>
        <w:jc w:val="center"/>
      </w:pPr>
      <w:r>
        <w:rPr>
          <w:rFonts w:ascii="宋体" w:hAnsi="宋体" w:eastAsia="宋体" w:cs="宋体"/>
          <w:b/>
          <w:color w:val="auto"/>
          <w:sz w:val="32"/>
        </w:rPr>
        <w:t>历史试题</w:t>
      </w:r>
    </w:p>
    <w:p w14:paraId="5A94BC57">
      <w:pPr>
        <w:spacing w:line="285" w:lineRule="auto"/>
        <w:jc w:val="left"/>
      </w:pPr>
      <w:r>
        <w:rPr>
          <w:rFonts w:ascii="宋体" w:hAnsi="宋体" w:eastAsia="宋体" w:cs="宋体"/>
          <w:b/>
          <w:color w:val="auto"/>
          <w:sz w:val="24"/>
        </w:rPr>
        <w:t>欢迎参加中考，相信你能成功！请先阅读以下几点注意事项：</w:t>
      </w:r>
    </w:p>
    <w:p w14:paraId="41214BBD">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本试卷包含单项选择题、非选择题两部分，共</w:t>
      </w:r>
      <w:r>
        <w:rPr>
          <w:rFonts w:ascii="Times New Roman" w:hAnsi="Times New Roman" w:eastAsia="Times New Roman" w:cs="Times New Roman"/>
          <w:b/>
          <w:color w:val="auto"/>
          <w:sz w:val="24"/>
        </w:rPr>
        <w:t>4</w:t>
      </w:r>
      <w:r>
        <w:rPr>
          <w:rFonts w:ascii="宋体" w:hAnsi="宋体" w:eastAsia="宋体" w:cs="宋体"/>
          <w:b/>
          <w:color w:val="auto"/>
          <w:sz w:val="24"/>
        </w:rPr>
        <w:t>页，满分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w:t>
      </w:r>
      <w:r>
        <w:rPr>
          <w:rFonts w:ascii="Times New Roman" w:hAnsi="Times New Roman" w:eastAsia="Times New Roman" w:cs="Times New Roman"/>
          <w:b/>
          <w:color w:val="auto"/>
          <w:sz w:val="24"/>
        </w:rPr>
        <w:t>50</w:t>
      </w:r>
      <w:r>
        <w:rPr>
          <w:rFonts w:ascii="宋体" w:hAnsi="宋体" w:eastAsia="宋体" w:cs="宋体"/>
          <w:b/>
          <w:color w:val="auto"/>
          <w:sz w:val="24"/>
        </w:rPr>
        <w:t>分钟，开卷考试。</w:t>
      </w:r>
    </w:p>
    <w:p w14:paraId="2002B8C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答题前，请你务必将自己的姓名、准考证号用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毫米黑色墨水签字笔填写在答题卡上。</w:t>
      </w:r>
    </w:p>
    <w:p w14:paraId="10121462">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作答单项选择题必须用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铅笔把答题卡对应题目的答案标号涂黑，如需改动，请用橡皮擦干净后，再选涂其他答案。作答非选择题必须用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毫米黑色墨水签字笔写在答题卡的指定位置，在其他位置作答一律无效。</w:t>
      </w:r>
    </w:p>
    <w:p w14:paraId="6E11117F">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考试结束后，请将试卷和答题卡一并交回。</w:t>
      </w:r>
    </w:p>
    <w:p w14:paraId="68B811BC">
      <w:pPr>
        <w:spacing w:line="285"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分，共计</w:t>
      </w:r>
      <w:r>
        <w:rPr>
          <w:rFonts w:ascii="Times New Roman" w:hAnsi="Times New Roman" w:eastAsia="Times New Roman" w:cs="Times New Roman"/>
          <w:b/>
          <w:color w:val="auto"/>
          <w:sz w:val="24"/>
        </w:rPr>
        <w:t>20</w:t>
      </w:r>
      <w:r>
        <w:rPr>
          <w:rFonts w:ascii="宋体" w:hAnsi="宋体" w:eastAsia="宋体" w:cs="宋体"/>
          <w:b/>
          <w:color w:val="auto"/>
          <w:sz w:val="24"/>
        </w:rPr>
        <w:t>分。在每题给出的四个选项中，只有一个选项是最符合题意的。）</w:t>
      </w:r>
    </w:p>
    <w:p w14:paraId="43E459BA">
      <w:pPr>
        <w:spacing w:line="360" w:lineRule="auto"/>
        <w:jc w:val="left"/>
      </w:pPr>
      <w:r>
        <w:rPr>
          <w:color w:val="auto"/>
        </w:rPr>
        <w:t xml:space="preserve">1. </w:t>
      </w:r>
      <w:r>
        <w:rPr>
          <w:rFonts w:ascii="Times New Roman" w:hAnsi="Times New Roman" w:eastAsia="Times New Roman" w:cs="Times New Roman"/>
          <w:color w:val="auto"/>
        </w:rPr>
        <w:t>2024</w:t>
      </w:r>
      <w:r>
        <w:rPr>
          <w:rFonts w:ascii="宋体" w:hAnsi="宋体" w:eastAsia="宋体" w:cs="宋体"/>
          <w:color w:val="auto"/>
        </w:rPr>
        <w:t>年度“全国十大考古新发现”之一的浙江仙居下汤新石器时代遗址，全景式呈现了早期农业社会的聚落形态和结构，为研究南方地区早期稻作农业社会提供了一个重要的标本。下列遗址与下汤遗址处于同时代的是（</w:t>
      </w:r>
      <w:r>
        <w:rPr>
          <w:rFonts w:ascii="Times New Roman" w:hAnsi="Times New Roman" w:eastAsia="Times New Roman" w:cs="Times New Roman"/>
          <w:color w:val="auto"/>
        </w:rPr>
        <w:t xml:space="preserve">    </w:t>
      </w:r>
      <w:r>
        <w:rPr>
          <w:rFonts w:ascii="宋体" w:hAnsi="宋体" w:eastAsia="宋体" w:cs="宋体"/>
          <w:color w:val="auto"/>
        </w:rPr>
        <w:t>）</w:t>
      </w:r>
    </w:p>
    <w:p w14:paraId="460B146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北京人遗址</w:t>
      </w:r>
      <w:r>
        <w:tab/>
      </w:r>
      <w:r>
        <w:t xml:space="preserve">B. </w:t>
      </w:r>
      <w:r>
        <w:rPr>
          <w:rFonts w:ascii="宋体" w:hAnsi="宋体" w:eastAsia="宋体" w:cs="宋体"/>
          <w:color w:val="auto"/>
        </w:rPr>
        <w:t>河姆渡遗址</w:t>
      </w:r>
      <w:r>
        <w:tab/>
      </w:r>
      <w:r>
        <w:t xml:space="preserve">C. </w:t>
      </w:r>
      <w:r>
        <w:rPr>
          <w:rFonts w:ascii="宋体" w:hAnsi="宋体" w:eastAsia="宋体" w:cs="宋体"/>
          <w:color w:val="auto"/>
        </w:rPr>
        <w:t>二里头遗址</w:t>
      </w:r>
      <w:r>
        <w:tab/>
      </w:r>
      <w:r>
        <w:t xml:space="preserve">D. </w:t>
      </w:r>
      <w:r>
        <w:rPr>
          <w:rFonts w:ascii="宋体" w:hAnsi="宋体" w:eastAsia="宋体" w:cs="宋体"/>
          <w:color w:val="auto"/>
        </w:rPr>
        <w:t>安阳殷墟</w:t>
      </w:r>
    </w:p>
    <w:p w14:paraId="569253D2">
      <w:pPr>
        <w:spacing w:line="360" w:lineRule="auto"/>
        <w:jc w:val="left"/>
        <w:textAlignment w:val="center"/>
        <w:rPr>
          <w:color w:val="000000"/>
        </w:rPr>
      </w:pPr>
      <w:r>
        <w:rPr>
          <w:color w:val="000000"/>
        </w:rPr>
        <w:t xml:space="preserve">2. </w:t>
      </w:r>
      <w:r>
        <w:rPr>
          <w:rFonts w:ascii="宋体" w:hAnsi="宋体" w:eastAsia="宋体" w:cs="宋体"/>
          <w:color w:val="000000"/>
        </w:rPr>
        <w:t>“以诗证史”是重要</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史学研究方法之一。下列诗句与史实相印证正确的是（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
        <w:gridCol w:w="3570"/>
        <w:gridCol w:w="2100"/>
      </w:tblGrid>
      <w:tr w14:paraId="49AD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0689F">
            <w:pPr>
              <w:spacing w:line="360" w:lineRule="auto"/>
              <w:jc w:val="center"/>
              <w:textAlignment w:val="center"/>
              <w:rPr>
                <w:color w:val="000000"/>
              </w:rPr>
            </w:pPr>
            <w:r>
              <w:rPr>
                <w:rFonts w:ascii="宋体" w:hAnsi="宋体" w:eastAsia="宋体" w:cs="宋体"/>
                <w:color w:val="000000"/>
              </w:rPr>
              <w:t>选项</w:t>
            </w:r>
          </w:p>
        </w:tc>
        <w:tc>
          <w:tcPr>
            <w:tcW w:w="3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1FFE9">
            <w:pPr>
              <w:spacing w:line="360" w:lineRule="auto"/>
              <w:jc w:val="center"/>
              <w:textAlignment w:val="center"/>
              <w:rPr>
                <w:color w:val="000000"/>
              </w:rPr>
            </w:pPr>
            <w:r>
              <w:rPr>
                <w:rFonts w:ascii="宋体" w:hAnsi="宋体" w:eastAsia="宋体" w:cs="宋体"/>
                <w:color w:val="000000"/>
              </w:rPr>
              <w:t>诗句</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F0F94">
            <w:pPr>
              <w:spacing w:line="360" w:lineRule="auto"/>
              <w:jc w:val="center"/>
              <w:textAlignment w:val="center"/>
              <w:rPr>
                <w:color w:val="000000"/>
              </w:rPr>
            </w:pPr>
            <w:r>
              <w:rPr>
                <w:rFonts w:ascii="宋体" w:hAnsi="宋体" w:eastAsia="宋体" w:cs="宋体"/>
                <w:color w:val="000000"/>
              </w:rPr>
              <w:t>史实</w:t>
            </w:r>
          </w:p>
        </w:tc>
      </w:tr>
      <w:tr w14:paraId="01CC7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802EBB">
            <w:pPr>
              <w:spacing w:line="360" w:lineRule="auto"/>
              <w:jc w:val="center"/>
              <w:textAlignment w:val="center"/>
              <w:rPr>
                <w:color w:val="000000"/>
              </w:rPr>
            </w:pPr>
            <w:r>
              <w:rPr>
                <w:rFonts w:ascii="Times New Roman" w:hAnsi="Times New Roman" w:eastAsia="Times New Roman" w:cs="Times New Roman"/>
                <w:color w:val="000000"/>
              </w:rPr>
              <w:t>A</w:t>
            </w:r>
          </w:p>
        </w:tc>
        <w:tc>
          <w:tcPr>
            <w:tcW w:w="3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84F40">
            <w:pPr>
              <w:spacing w:line="360" w:lineRule="auto"/>
              <w:jc w:val="center"/>
              <w:textAlignment w:val="center"/>
              <w:rPr>
                <w:color w:val="000000"/>
              </w:rPr>
            </w:pPr>
            <w:r>
              <w:rPr>
                <w:rFonts w:ascii="宋体" w:hAnsi="宋体" w:eastAsia="宋体" w:cs="宋体"/>
                <w:color w:val="000000"/>
              </w:rPr>
              <w:t>忆昔开元全盛日，小邑犹藏万家室。</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5AC90">
            <w:pPr>
              <w:spacing w:line="360" w:lineRule="auto"/>
              <w:jc w:val="center"/>
              <w:textAlignment w:val="center"/>
              <w:rPr>
                <w:color w:val="000000"/>
              </w:rPr>
            </w:pPr>
            <w:r>
              <w:rPr>
                <w:rFonts w:ascii="宋体" w:hAnsi="宋体" w:eastAsia="宋体" w:cs="宋体"/>
                <w:color w:val="000000"/>
              </w:rPr>
              <w:t>唐朝的开元盛世</w:t>
            </w:r>
          </w:p>
        </w:tc>
      </w:tr>
      <w:tr w14:paraId="06F78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04513">
            <w:pPr>
              <w:spacing w:line="360" w:lineRule="auto"/>
              <w:jc w:val="center"/>
              <w:textAlignment w:val="center"/>
              <w:rPr>
                <w:color w:val="000000"/>
              </w:rPr>
            </w:pPr>
            <w:r>
              <w:rPr>
                <w:rFonts w:ascii="Times New Roman" w:hAnsi="Times New Roman" w:eastAsia="Times New Roman" w:cs="Times New Roman"/>
                <w:color w:val="000000"/>
              </w:rPr>
              <w:t>B</w:t>
            </w:r>
          </w:p>
        </w:tc>
        <w:tc>
          <w:tcPr>
            <w:tcW w:w="3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D1408">
            <w:pPr>
              <w:spacing w:line="360" w:lineRule="auto"/>
              <w:jc w:val="center"/>
              <w:textAlignment w:val="center"/>
              <w:rPr>
                <w:color w:val="000000"/>
              </w:rPr>
            </w:pPr>
            <w:r>
              <w:rPr>
                <w:rFonts w:ascii="宋体" w:hAnsi="宋体" w:eastAsia="宋体" w:cs="宋体"/>
                <w:color w:val="000000"/>
              </w:rPr>
              <w:t>胡音胡骑与胡妆，五十年来竞纷泊。</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B9A0AC">
            <w:pPr>
              <w:spacing w:line="360" w:lineRule="auto"/>
              <w:jc w:val="center"/>
              <w:textAlignment w:val="center"/>
              <w:rPr>
                <w:color w:val="000000"/>
              </w:rPr>
            </w:pPr>
            <w:r>
              <w:rPr>
                <w:rFonts w:ascii="宋体" w:hAnsi="宋体" w:eastAsia="宋体" w:cs="宋体"/>
                <w:color w:val="000000"/>
              </w:rPr>
              <w:t>明朝的抗倭战争</w:t>
            </w:r>
          </w:p>
        </w:tc>
      </w:tr>
      <w:tr w14:paraId="4F6ED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5B9E2">
            <w:pPr>
              <w:spacing w:line="360" w:lineRule="auto"/>
              <w:jc w:val="center"/>
              <w:textAlignment w:val="center"/>
              <w:rPr>
                <w:color w:val="000000"/>
              </w:rPr>
            </w:pPr>
            <w:r>
              <w:rPr>
                <w:rFonts w:ascii="Times New Roman" w:hAnsi="Times New Roman" w:eastAsia="Times New Roman" w:cs="Times New Roman"/>
                <w:color w:val="000000"/>
              </w:rPr>
              <w:t>C</w:t>
            </w:r>
          </w:p>
        </w:tc>
        <w:tc>
          <w:tcPr>
            <w:tcW w:w="3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EB737">
            <w:pPr>
              <w:spacing w:line="360" w:lineRule="auto"/>
              <w:jc w:val="center"/>
              <w:textAlignment w:val="center"/>
              <w:rPr>
                <w:color w:val="000000"/>
              </w:rPr>
            </w:pPr>
            <w:r>
              <w:rPr>
                <w:rFonts w:ascii="宋体" w:hAnsi="宋体" w:eastAsia="宋体" w:cs="宋体"/>
                <w:color w:val="000000"/>
              </w:rPr>
              <w:t>暖风熏得游人醉，直把杭州作汴州。</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8628D3">
            <w:pPr>
              <w:spacing w:line="360" w:lineRule="auto"/>
              <w:jc w:val="center"/>
              <w:textAlignment w:val="center"/>
              <w:rPr>
                <w:color w:val="000000"/>
              </w:rPr>
            </w:pPr>
            <w:r>
              <w:rPr>
                <w:rFonts w:ascii="宋体" w:hAnsi="宋体" w:eastAsia="宋体" w:cs="宋体"/>
                <w:color w:val="000000"/>
              </w:rPr>
              <w:t>隋唐时期的民族交融</w:t>
            </w:r>
          </w:p>
        </w:tc>
      </w:tr>
      <w:tr w14:paraId="2BDA3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998F9">
            <w:pPr>
              <w:spacing w:line="360" w:lineRule="auto"/>
              <w:jc w:val="center"/>
              <w:textAlignment w:val="center"/>
              <w:rPr>
                <w:color w:val="000000"/>
              </w:rPr>
            </w:pPr>
            <w:r>
              <w:rPr>
                <w:rFonts w:ascii="Times New Roman" w:hAnsi="Times New Roman" w:eastAsia="Times New Roman" w:cs="Times New Roman"/>
                <w:color w:val="000000"/>
              </w:rPr>
              <w:t>D</w:t>
            </w:r>
          </w:p>
        </w:tc>
        <w:tc>
          <w:tcPr>
            <w:tcW w:w="3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4346E7">
            <w:pPr>
              <w:spacing w:line="360" w:lineRule="auto"/>
              <w:jc w:val="center"/>
              <w:textAlignment w:val="center"/>
              <w:rPr>
                <w:color w:val="000000"/>
              </w:rPr>
            </w:pPr>
            <w:r>
              <w:rPr>
                <w:rFonts w:ascii="宋体" w:hAnsi="宋体" w:eastAsia="宋体" w:cs="宋体"/>
                <w:color w:val="000000"/>
              </w:rPr>
              <w:t>封侯非我意，但愿海波平。</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AF7A8">
            <w:pPr>
              <w:spacing w:line="360" w:lineRule="auto"/>
              <w:jc w:val="center"/>
              <w:textAlignment w:val="center"/>
              <w:rPr>
                <w:color w:val="000000"/>
              </w:rPr>
            </w:pPr>
            <w:r>
              <w:rPr>
                <w:rFonts w:ascii="宋体" w:hAnsi="宋体" w:eastAsia="宋体" w:cs="宋体"/>
                <w:color w:val="000000"/>
              </w:rPr>
              <w:t>南宋统治者偏安江南</w:t>
            </w:r>
          </w:p>
        </w:tc>
      </w:tr>
    </w:tbl>
    <w:p w14:paraId="45F09EE4">
      <w:pPr>
        <w:spacing w:line="360" w:lineRule="auto"/>
        <w:jc w:val="left"/>
        <w:textAlignment w:val="center"/>
        <w:rPr>
          <w:color w:val="000000"/>
        </w:rPr>
      </w:pPr>
    </w:p>
    <w:p w14:paraId="6A0C0F6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57139CA">
      <w:pPr>
        <w:spacing w:line="360" w:lineRule="auto"/>
        <w:jc w:val="left"/>
        <w:textAlignment w:val="center"/>
        <w:rPr>
          <w:color w:val="000000"/>
        </w:rPr>
      </w:pPr>
      <w:r>
        <w:rPr>
          <w:color w:val="000000"/>
        </w:rPr>
        <w:t xml:space="preserve">3. </w:t>
      </w:r>
      <w:r>
        <w:rPr>
          <w:rFonts w:ascii="宋体" w:hAnsi="宋体" w:eastAsia="宋体" w:cs="宋体"/>
          <w:color w:val="000000"/>
        </w:rPr>
        <w:t>为展示古代科技成就，彰显古代科学家精神，我国在</w:t>
      </w:r>
      <w:r>
        <w:rPr>
          <w:rFonts w:ascii="Times New Roman" w:hAnsi="Times New Roman" w:eastAsia="Times New Roman" w:cs="Times New Roman"/>
          <w:color w:val="000000"/>
        </w:rPr>
        <w:t>1955</w:t>
      </w:r>
      <w:r>
        <w:rPr>
          <w:rFonts w:ascii="宋体" w:hAnsi="宋体" w:eastAsia="宋体" w:cs="宋体"/>
          <w:color w:val="000000"/>
        </w:rPr>
        <w:t>年发行了《中国古代科学家（第一组）》邮票，祖冲之纪念邮票是其中一枚。将祖冲之列入其中是因为他（</w:t>
      </w:r>
      <w:r>
        <w:rPr>
          <w:rFonts w:ascii="Times New Roman" w:hAnsi="Times New Roman" w:eastAsia="Times New Roman" w:cs="Times New Roman"/>
          <w:color w:val="000000"/>
        </w:rPr>
        <w:t xml:space="preserve">    </w:t>
      </w:r>
      <w:r>
        <w:rPr>
          <w:rFonts w:ascii="宋体" w:hAnsi="宋体" w:eastAsia="宋体" w:cs="宋体"/>
          <w:color w:val="000000"/>
        </w:rPr>
        <w:t>）</w:t>
      </w:r>
    </w:p>
    <w:p w14:paraId="630ED2B9">
      <w:pPr>
        <w:spacing w:line="360" w:lineRule="auto"/>
        <w:jc w:val="left"/>
        <w:textAlignment w:val="center"/>
        <w:rPr>
          <w:color w:val="000000"/>
        </w:rPr>
      </w:pPr>
      <w:r>
        <w:rPr>
          <w:color w:val="000000"/>
        </w:rPr>
        <w:t xml:space="preserve">A. </w:t>
      </w:r>
      <w:r>
        <w:rPr>
          <w:rFonts w:ascii="宋体" w:hAnsi="宋体" w:eastAsia="宋体" w:cs="宋体"/>
          <w:color w:val="000000"/>
        </w:rPr>
        <w:t>著成《伤寒杂病论》，发展了中医学理论</w:t>
      </w:r>
    </w:p>
    <w:p w14:paraId="696FB438">
      <w:pPr>
        <w:spacing w:line="360" w:lineRule="auto"/>
        <w:jc w:val="left"/>
        <w:textAlignment w:val="center"/>
        <w:rPr>
          <w:color w:val="000000"/>
        </w:rPr>
      </w:pPr>
      <w:r>
        <w:rPr>
          <w:color w:val="000000"/>
        </w:rPr>
        <w:t xml:space="preserve">B. </w:t>
      </w:r>
      <w:r>
        <w:rPr>
          <w:rFonts w:ascii="宋体" w:hAnsi="宋体" w:eastAsia="宋体" w:cs="宋体"/>
          <w:color w:val="000000"/>
        </w:rPr>
        <w:t>把圆周率精确到小数点后的第七位数字</w:t>
      </w:r>
    </w:p>
    <w:p w14:paraId="56837F9A">
      <w:pPr>
        <w:spacing w:line="360" w:lineRule="auto"/>
        <w:jc w:val="left"/>
        <w:textAlignment w:val="center"/>
        <w:rPr>
          <w:color w:val="000000"/>
        </w:rPr>
      </w:pPr>
      <w:r>
        <w:rPr>
          <w:color w:val="000000"/>
        </w:rPr>
        <w:t xml:space="preserve">C. </w:t>
      </w:r>
      <w:r>
        <w:rPr>
          <w:rFonts w:ascii="宋体" w:hAnsi="宋体" w:eastAsia="宋体" w:cs="宋体"/>
          <w:color w:val="000000"/>
        </w:rPr>
        <w:t>使用胶泥刻字，用火烧制，制成了泥活字</w:t>
      </w:r>
    </w:p>
    <w:p w14:paraId="4F28D2E5">
      <w:pPr>
        <w:spacing w:line="360" w:lineRule="auto"/>
        <w:jc w:val="left"/>
        <w:textAlignment w:val="center"/>
        <w:rPr>
          <w:color w:val="000000"/>
        </w:rPr>
      </w:pPr>
      <w:r>
        <w:rPr>
          <w:color w:val="000000"/>
        </w:rPr>
        <w:t xml:space="preserve">D. </w:t>
      </w:r>
      <w:r>
        <w:rPr>
          <w:rFonts w:ascii="宋体" w:hAnsi="宋体" w:eastAsia="宋体" w:cs="宋体"/>
          <w:color w:val="000000"/>
        </w:rPr>
        <w:t>著成了“中国</w:t>
      </w:r>
      <w:r>
        <w:rPr>
          <w:rFonts w:ascii="Times New Roman" w:hAnsi="Times New Roman" w:eastAsia="Times New Roman" w:cs="Times New Roman"/>
          <w:color w:val="000000"/>
        </w:rPr>
        <w:t>17</w:t>
      </w:r>
      <w:r>
        <w:rPr>
          <w:rFonts w:ascii="宋体" w:hAnsi="宋体" w:eastAsia="宋体" w:cs="宋体"/>
          <w:color w:val="000000"/>
        </w:rPr>
        <w:t>世纪的工艺百科全书”</w:t>
      </w:r>
    </w:p>
    <w:p w14:paraId="6193AAF9">
      <w:pPr>
        <w:spacing w:line="360" w:lineRule="auto"/>
        <w:jc w:val="left"/>
        <w:textAlignment w:val="center"/>
        <w:rPr>
          <w:color w:val="000000"/>
        </w:rPr>
      </w:pPr>
      <w:r>
        <w:rPr>
          <w:color w:val="000000"/>
        </w:rPr>
        <w:t xml:space="preserve">4. </w:t>
      </w:r>
      <w:r>
        <w:rPr>
          <w:rFonts w:ascii="宋体" w:hAnsi="宋体" w:eastAsia="宋体" w:cs="宋体"/>
          <w:color w:val="000000"/>
        </w:rPr>
        <w:t>某学者认为，中国近代社会转型的进程从</w:t>
      </w:r>
      <w:r>
        <w:rPr>
          <w:rFonts w:ascii="Times New Roman" w:hAnsi="Times New Roman" w:eastAsia="Times New Roman" w:cs="Times New Roman"/>
          <w:color w:val="000000"/>
        </w:rPr>
        <w:t>19</w:t>
      </w:r>
      <w:r>
        <w:rPr>
          <w:rFonts w:ascii="宋体" w:hAnsi="宋体" w:eastAsia="宋体" w:cs="宋体"/>
          <w:color w:val="000000"/>
        </w:rPr>
        <w:t>世纪五六十年代到</w:t>
      </w:r>
      <w:r>
        <w:rPr>
          <w:rFonts w:ascii="Times New Roman" w:hAnsi="Times New Roman" w:eastAsia="Times New Roman" w:cs="Times New Roman"/>
          <w:color w:val="000000"/>
        </w:rPr>
        <w:t>20</w:t>
      </w:r>
      <w:r>
        <w:rPr>
          <w:rFonts w:ascii="宋体" w:hAnsi="宋体" w:eastAsia="宋体" w:cs="宋体"/>
          <w:color w:val="000000"/>
        </w:rPr>
        <w:t>世纪二三十年代，主要经历了被动开放、经济起步、政体变革、思想解放四个时期，在社会生活各个领域、各个层面发生了整体性的变革。对此材料解读正确的是（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4D6E7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“被动开放”开始于天津开埠</w:t>
      </w:r>
      <w:r>
        <w:rPr>
          <w:color w:val="000000"/>
        </w:rPr>
        <w:tab/>
      </w:r>
      <w:r>
        <w:rPr>
          <w:color w:val="000000"/>
        </w:rPr>
        <w:t xml:space="preserve">B. </w:t>
      </w:r>
      <w:r>
        <w:rPr>
          <w:rFonts w:ascii="宋体" w:hAnsi="宋体" w:eastAsia="宋体" w:cs="宋体"/>
          <w:color w:val="000000"/>
        </w:rPr>
        <w:t>“经济起步”实现了富国强兵</w:t>
      </w:r>
    </w:p>
    <w:p w14:paraId="345A40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“政体变革”推翻了君主专制</w:t>
      </w:r>
      <w:r>
        <w:rPr>
          <w:color w:val="000000"/>
        </w:rPr>
        <w:tab/>
      </w:r>
      <w:r>
        <w:rPr>
          <w:color w:val="000000"/>
        </w:rPr>
        <w:t xml:space="preserve">D. </w:t>
      </w:r>
      <w:r>
        <w:rPr>
          <w:rFonts w:ascii="宋体" w:hAnsi="宋体" w:eastAsia="宋体" w:cs="宋体"/>
          <w:color w:val="000000"/>
        </w:rPr>
        <w:t>“思想解放”根除了封建思想</w:t>
      </w:r>
    </w:p>
    <w:p w14:paraId="39D75DBC">
      <w:pPr>
        <w:spacing w:line="360" w:lineRule="auto"/>
        <w:jc w:val="left"/>
        <w:textAlignment w:val="center"/>
        <w:rPr>
          <w:color w:val="000000"/>
        </w:rPr>
      </w:pPr>
      <w:r>
        <w:rPr>
          <w:color w:val="000000"/>
        </w:rPr>
        <w:t xml:space="preserve">5. </w:t>
      </w:r>
      <w:r>
        <w:rPr>
          <w:rFonts w:ascii="宋体" w:hAnsi="宋体" w:eastAsia="宋体" w:cs="宋体"/>
          <w:color w:val="000000"/>
        </w:rPr>
        <w:t>下表中“中国速度”主要得益于（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4C3CCE50">
      <w:pPr>
        <w:spacing w:line="360" w:lineRule="auto"/>
        <w:jc w:val="left"/>
        <w:textAlignment w:val="center"/>
        <w:rPr>
          <w:color w:val="000000"/>
        </w:rPr>
      </w:pPr>
      <w:r>
        <w:rPr>
          <w:rFonts w:ascii="Times New Roman" w:hAnsi="Times New Roman" w:eastAsia="Times New Roman" w:cs="Times New Roman"/>
          <w:color w:val="000000"/>
        </w:rPr>
        <w:t>1953</w:t>
      </w:r>
      <w:r>
        <w:rPr>
          <w:rFonts w:ascii="宋体" w:hAnsi="宋体" w:eastAsia="宋体" w:cs="宋体"/>
          <w:color w:val="000000"/>
        </w:rPr>
        <w:t>—</w:t>
      </w:r>
      <w:r>
        <w:rPr>
          <w:rFonts w:ascii="Times New Roman" w:hAnsi="Times New Roman" w:eastAsia="Times New Roman" w:cs="Times New Roman"/>
          <w:color w:val="000000"/>
        </w:rPr>
        <w:t>1957</w:t>
      </w:r>
      <w:r>
        <w:rPr>
          <w:rFonts w:ascii="宋体" w:hAnsi="宋体" w:eastAsia="宋体" w:cs="宋体"/>
          <w:color w:val="000000"/>
        </w:rPr>
        <w:t>年我国工业总产值增长速度与主要国家比较</w:t>
      </w:r>
    </w:p>
    <w:tbl>
      <w:tblPr>
        <w:tblStyle w:val="4"/>
        <w:tblW w:w="67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5"/>
        <w:gridCol w:w="631"/>
        <w:gridCol w:w="631"/>
        <w:gridCol w:w="631"/>
        <w:gridCol w:w="631"/>
        <w:gridCol w:w="632"/>
        <w:gridCol w:w="632"/>
        <w:gridCol w:w="632"/>
      </w:tblGrid>
      <w:tr w14:paraId="13C2E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5FEBC">
            <w:pPr>
              <w:spacing w:line="360" w:lineRule="auto"/>
              <w:jc w:val="center"/>
              <w:textAlignment w:val="center"/>
              <w:rPr>
                <w:color w:val="000000"/>
              </w:rPr>
            </w:pPr>
            <w:r>
              <w:rPr>
                <w:rFonts w:ascii="宋体" w:hAnsi="宋体" w:eastAsia="宋体" w:cs="宋体"/>
                <w:color w:val="000000"/>
              </w:rPr>
              <w:t>国家</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17788">
            <w:pPr>
              <w:spacing w:line="360" w:lineRule="auto"/>
              <w:jc w:val="center"/>
              <w:textAlignment w:val="center"/>
              <w:rPr>
                <w:color w:val="000000"/>
              </w:rPr>
            </w:pPr>
            <w:r>
              <w:rPr>
                <w:rFonts w:ascii="宋体" w:hAnsi="宋体" w:eastAsia="宋体" w:cs="宋体"/>
                <w:color w:val="000000"/>
              </w:rPr>
              <w:t>中国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AA75C">
            <w:pPr>
              <w:spacing w:line="360" w:lineRule="auto"/>
              <w:jc w:val="center"/>
              <w:textAlignment w:val="center"/>
              <w:rPr>
                <w:color w:val="000000"/>
              </w:rPr>
            </w:pPr>
            <w:r>
              <w:rPr>
                <w:rFonts w:ascii="宋体" w:hAnsi="宋体" w:eastAsia="宋体" w:cs="宋体"/>
                <w:color w:val="000000"/>
              </w:rPr>
              <w:t>苏联</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70D32">
            <w:pPr>
              <w:spacing w:line="360" w:lineRule="auto"/>
              <w:jc w:val="center"/>
              <w:textAlignment w:val="center"/>
              <w:rPr>
                <w:color w:val="000000"/>
              </w:rPr>
            </w:pPr>
            <w:r>
              <w:rPr>
                <w:rFonts w:ascii="宋体" w:hAnsi="宋体" w:eastAsia="宋体" w:cs="宋体"/>
                <w:color w:val="000000"/>
              </w:rPr>
              <w:t>美国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3E0EE">
            <w:pPr>
              <w:spacing w:line="360" w:lineRule="auto"/>
              <w:jc w:val="center"/>
              <w:textAlignment w:val="center"/>
              <w:rPr>
                <w:color w:val="000000"/>
              </w:rPr>
            </w:pPr>
            <w:r>
              <w:rPr>
                <w:rFonts w:ascii="宋体" w:hAnsi="宋体" w:eastAsia="宋体" w:cs="宋体"/>
                <w:color w:val="000000"/>
              </w:rPr>
              <w:t>英国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DDE58">
            <w:pPr>
              <w:spacing w:line="360" w:lineRule="auto"/>
              <w:jc w:val="center"/>
              <w:textAlignment w:val="center"/>
              <w:rPr>
                <w:color w:val="000000"/>
              </w:rPr>
            </w:pPr>
            <w:r>
              <w:rPr>
                <w:color w:val="000000"/>
              </w:rPr>
              <w:t>联邦德国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B0FFE">
            <w:pPr>
              <w:spacing w:line="360" w:lineRule="auto"/>
              <w:jc w:val="center"/>
              <w:textAlignment w:val="center"/>
              <w:rPr>
                <w:color w:val="000000"/>
              </w:rPr>
            </w:pPr>
            <w:r>
              <w:rPr>
                <w:rFonts w:ascii="宋体" w:hAnsi="宋体" w:eastAsia="宋体" w:cs="宋体"/>
                <w:color w:val="000000"/>
              </w:rPr>
              <w:t>法国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3CF75">
            <w:pPr>
              <w:spacing w:line="360" w:lineRule="auto"/>
              <w:jc w:val="center"/>
              <w:textAlignment w:val="center"/>
              <w:rPr>
                <w:color w:val="000000"/>
              </w:rPr>
            </w:pPr>
            <w:r>
              <w:rPr>
                <w:rFonts w:ascii="宋体" w:hAnsi="宋体" w:eastAsia="宋体" w:cs="宋体"/>
                <w:color w:val="000000"/>
              </w:rPr>
              <w:t>日本</w:t>
            </w:r>
          </w:p>
        </w:tc>
      </w:tr>
      <w:tr w14:paraId="3D8A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BEAF5">
            <w:pPr>
              <w:spacing w:line="360" w:lineRule="auto"/>
              <w:jc w:val="center"/>
              <w:textAlignment w:val="center"/>
              <w:rPr>
                <w:color w:val="000000"/>
              </w:rPr>
            </w:pPr>
            <w:r>
              <w:rPr>
                <w:rFonts w:ascii="宋体" w:hAnsi="宋体" w:eastAsia="宋体" w:cs="宋体"/>
                <w:color w:val="000000"/>
              </w:rPr>
              <w:t>年平均增长速度（</w:t>
            </w:r>
            <w:r>
              <w:rPr>
                <w:rFonts w:ascii="Times New Roman" w:hAnsi="Times New Roman" w:eastAsia="Times New Roman" w:cs="Times New Roman"/>
                <w:color w:val="000000"/>
              </w:rPr>
              <w:t>%</w:t>
            </w:r>
            <w:r>
              <w:rPr>
                <w:rFonts w:ascii="宋体" w:hAnsi="宋体" w:eastAsia="宋体" w:cs="宋体"/>
                <w:color w:val="000000"/>
              </w:rPr>
              <w:t>）</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6DD56">
            <w:pPr>
              <w:spacing w:line="360" w:lineRule="auto"/>
              <w:jc w:val="center"/>
              <w:textAlignment w:val="center"/>
              <w:rPr>
                <w:color w:val="000000"/>
              </w:rPr>
            </w:pPr>
            <w:r>
              <w:rPr>
                <w:rFonts w:ascii="Times New Roman" w:hAnsi="Times New Roman" w:eastAsia="Times New Roman" w:cs="Times New Roman"/>
                <w:color w:val="000000"/>
              </w:rPr>
              <w:t>18.0</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5A6166">
            <w:pPr>
              <w:spacing w:line="360" w:lineRule="auto"/>
              <w:jc w:val="center"/>
              <w:textAlignment w:val="center"/>
              <w:rPr>
                <w:color w:val="000000"/>
              </w:rPr>
            </w:pPr>
            <w:r>
              <w:rPr>
                <w:rFonts w:ascii="Times New Roman" w:hAnsi="Times New Roman" w:eastAsia="Times New Roman" w:cs="Times New Roman"/>
                <w:color w:val="000000"/>
              </w:rPr>
              <w:t>11.6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F1321">
            <w:pPr>
              <w:spacing w:line="360" w:lineRule="auto"/>
              <w:jc w:val="center"/>
              <w:textAlignment w:val="center"/>
              <w:rPr>
                <w:color w:val="000000"/>
              </w:rPr>
            </w:pPr>
            <w:r>
              <w:rPr>
                <w:rFonts w:ascii="Times New Roman" w:hAnsi="Times New Roman" w:eastAsia="Times New Roman" w:cs="Times New Roman"/>
                <w:color w:val="000000"/>
              </w:rPr>
              <w:t>3.6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50F72">
            <w:pPr>
              <w:spacing w:line="360" w:lineRule="auto"/>
              <w:jc w:val="center"/>
              <w:textAlignment w:val="center"/>
              <w:rPr>
                <w:color w:val="000000"/>
              </w:rPr>
            </w:pPr>
            <w:r>
              <w:rPr>
                <w:rFonts w:ascii="Times New Roman" w:hAnsi="Times New Roman" w:eastAsia="Times New Roman" w:cs="Times New Roman"/>
                <w:color w:val="000000"/>
              </w:rPr>
              <w:t>3.8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CFF8A">
            <w:pPr>
              <w:spacing w:line="360" w:lineRule="auto"/>
              <w:jc w:val="center"/>
              <w:textAlignment w:val="center"/>
              <w:rPr>
                <w:color w:val="000000"/>
              </w:rPr>
            </w:pPr>
            <w:r>
              <w:rPr>
                <w:rFonts w:ascii="Times New Roman" w:hAnsi="Times New Roman" w:eastAsia="Times New Roman" w:cs="Times New Roman"/>
                <w:color w:val="000000"/>
              </w:rPr>
              <w:t>10.1</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663CB">
            <w:pPr>
              <w:spacing w:line="360" w:lineRule="auto"/>
              <w:jc w:val="center"/>
              <w:textAlignment w:val="center"/>
              <w:rPr>
                <w:color w:val="000000"/>
              </w:rPr>
            </w:pPr>
            <w:r>
              <w:rPr>
                <w:rFonts w:ascii="Times New Roman" w:hAnsi="Times New Roman" w:eastAsia="Times New Roman" w:cs="Times New Roman"/>
                <w:color w:val="000000"/>
              </w:rPr>
              <w:t>7.9</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25F45">
            <w:pPr>
              <w:spacing w:line="360" w:lineRule="auto"/>
              <w:jc w:val="center"/>
              <w:textAlignment w:val="center"/>
              <w:rPr>
                <w:color w:val="000000"/>
              </w:rPr>
            </w:pPr>
            <w:r>
              <w:rPr>
                <w:rFonts w:ascii="Times New Roman" w:hAnsi="Times New Roman" w:eastAsia="Times New Roman" w:cs="Times New Roman"/>
                <w:color w:val="000000"/>
              </w:rPr>
              <w:t>15.0</w:t>
            </w:r>
          </w:p>
        </w:tc>
      </w:tr>
    </w:tbl>
    <w:p w14:paraId="230BEF39">
      <w:pPr>
        <w:spacing w:line="360" w:lineRule="auto"/>
        <w:jc w:val="left"/>
        <w:textAlignment w:val="center"/>
        <w:rPr>
          <w:color w:val="000000"/>
        </w:rPr>
      </w:pPr>
    </w:p>
    <w:p w14:paraId="1088F7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第一个五年计划的实施</w:t>
      </w:r>
      <w:r>
        <w:rPr>
          <w:color w:val="000000"/>
        </w:rPr>
        <w:tab/>
      </w:r>
      <w:r>
        <w:rPr>
          <w:color w:val="000000"/>
        </w:rPr>
        <w:t xml:space="preserve">B. </w:t>
      </w:r>
      <w:r>
        <w:rPr>
          <w:rFonts w:ascii="宋体" w:hAnsi="宋体" w:eastAsia="宋体" w:cs="宋体"/>
          <w:color w:val="000000"/>
        </w:rPr>
        <w:t>中共八大二次会议的召开</w:t>
      </w:r>
    </w:p>
    <w:p w14:paraId="722A9E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调整国民经济八字方针的提出</w:t>
      </w:r>
      <w:r>
        <w:rPr>
          <w:color w:val="000000"/>
        </w:rPr>
        <w:tab/>
      </w:r>
      <w:r>
        <w:rPr>
          <w:color w:val="000000"/>
        </w:rPr>
        <w:t xml:space="preserve">D. </w:t>
      </w:r>
      <w:r>
        <w:rPr>
          <w:rFonts w:ascii="宋体" w:hAnsi="宋体" w:eastAsia="宋体" w:cs="宋体"/>
          <w:color w:val="000000"/>
        </w:rPr>
        <w:t>家庭联产承包责任制的实行</w:t>
      </w:r>
    </w:p>
    <w:p w14:paraId="1CBA6B8F">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1992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江泽民在中央党校省部级干部进修班的讲话中指出：加快经济体制改革的根本任务，就是要尽快建立社会主义的新经济体制。而建立新经济体制的一个关键问题，是要正确认识计划和市场问题及其相互关系。这一讲话的背景是（</w:t>
      </w:r>
      <w:r>
        <w:rPr>
          <w:rFonts w:ascii="Times New Roman" w:hAnsi="Times New Roman" w:eastAsia="Times New Roman" w:cs="Times New Roman"/>
          <w:color w:val="000000"/>
        </w:rPr>
        <w:t xml:space="preserve">    </w:t>
      </w:r>
      <w:r>
        <w:rPr>
          <w:rFonts w:ascii="宋体" w:hAnsi="宋体" w:eastAsia="宋体" w:cs="宋体"/>
          <w:color w:val="000000"/>
        </w:rPr>
        <w:t>）</w:t>
      </w:r>
    </w:p>
    <w:p w14:paraId="2FDCFCD3">
      <w:pPr>
        <w:spacing w:line="360" w:lineRule="auto"/>
        <w:jc w:val="left"/>
        <w:textAlignment w:val="center"/>
        <w:rPr>
          <w:color w:val="000000"/>
        </w:rPr>
      </w:pPr>
      <w:r>
        <w:rPr>
          <w:color w:val="000000"/>
        </w:rPr>
        <w:t xml:space="preserve">A. </w:t>
      </w:r>
      <w:r>
        <w:rPr>
          <w:rFonts w:ascii="宋体" w:hAnsi="宋体" w:eastAsia="宋体" w:cs="宋体"/>
          <w:color w:val="000000"/>
        </w:rPr>
        <w:t>中共十一届三中全会作出实行改革开放的决策</w:t>
      </w:r>
    </w:p>
    <w:p w14:paraId="156AE80E">
      <w:pPr>
        <w:spacing w:line="360" w:lineRule="auto"/>
        <w:jc w:val="left"/>
        <w:textAlignment w:val="center"/>
        <w:rPr>
          <w:color w:val="000000"/>
        </w:rPr>
      </w:pPr>
      <w:r>
        <w:rPr>
          <w:color w:val="000000"/>
        </w:rPr>
        <w:t xml:space="preserve">B. </w:t>
      </w:r>
      <w:r>
        <w:rPr>
          <w:rFonts w:ascii="宋体" w:hAnsi="宋体" w:eastAsia="宋体" w:cs="宋体"/>
          <w:color w:val="000000"/>
        </w:rPr>
        <w:t>邓小平同志南方谈话进一步解放了人们的思想</w:t>
      </w:r>
    </w:p>
    <w:p w14:paraId="5E3A93E8">
      <w:pPr>
        <w:spacing w:line="360" w:lineRule="auto"/>
        <w:jc w:val="left"/>
        <w:textAlignment w:val="center"/>
        <w:rPr>
          <w:color w:val="000000"/>
        </w:rPr>
      </w:pPr>
      <w:r>
        <w:rPr>
          <w:color w:val="000000"/>
        </w:rPr>
        <w:t xml:space="preserve">C. </w:t>
      </w:r>
      <w:r>
        <w:rPr>
          <w:rFonts w:ascii="宋体" w:hAnsi="宋体" w:eastAsia="宋体" w:cs="宋体"/>
          <w:color w:val="000000"/>
        </w:rPr>
        <w:t>中共十五大把邓小平理论确立为党的指导思想</w:t>
      </w:r>
    </w:p>
    <w:p w14:paraId="3D97EC84">
      <w:pPr>
        <w:spacing w:line="360" w:lineRule="auto"/>
        <w:jc w:val="left"/>
        <w:textAlignment w:val="center"/>
        <w:rPr>
          <w:color w:val="000000"/>
        </w:rPr>
      </w:pPr>
      <w:r>
        <w:rPr>
          <w:color w:val="000000"/>
        </w:rPr>
        <w:t xml:space="preserve">D. </w:t>
      </w:r>
      <w:r>
        <w:rPr>
          <w:rFonts w:ascii="宋体" w:hAnsi="宋体" w:eastAsia="宋体" w:cs="宋体"/>
          <w:color w:val="000000"/>
        </w:rPr>
        <w:t>加入</w:t>
      </w:r>
      <w:r>
        <w:rPr>
          <w:rFonts w:ascii="Times New Roman" w:hAnsi="Times New Roman" w:eastAsia="Times New Roman" w:cs="Times New Roman"/>
          <w:color w:val="000000"/>
        </w:rPr>
        <w:t>WTO</w:t>
      </w:r>
      <w:r>
        <w:rPr>
          <w:rFonts w:ascii="宋体" w:hAnsi="宋体" w:eastAsia="宋体" w:cs="宋体"/>
          <w:color w:val="000000"/>
        </w:rPr>
        <w:t>为我国参与经济全球化开辟新途径</w:t>
      </w:r>
    </w:p>
    <w:p w14:paraId="0ADA448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1999</w:t>
      </w:r>
      <w:r>
        <w:rPr>
          <w:rFonts w:ascii="宋体" w:hAnsi="宋体" w:eastAsia="宋体" w:cs="宋体"/>
          <w:color w:val="000000"/>
        </w:rPr>
        <w:t>年，在中华人民共和国成立</w:t>
      </w:r>
      <w:r>
        <w:rPr>
          <w:rFonts w:ascii="Times New Roman" w:hAnsi="Times New Roman" w:eastAsia="Times New Roman" w:cs="Times New Roman"/>
          <w:color w:val="000000"/>
        </w:rPr>
        <w:t>50</w:t>
      </w:r>
      <w:r>
        <w:rPr>
          <w:rFonts w:ascii="宋体" w:hAnsi="宋体" w:eastAsia="宋体" w:cs="宋体"/>
          <w:color w:val="000000"/>
        </w:rPr>
        <w:t>周年之际，中共中央、国务院、中央军委隆重表彰了为我国“两弹一星”事业作出突出贡献的</w:t>
      </w:r>
      <w:r>
        <w:rPr>
          <w:rFonts w:ascii="Times New Roman" w:hAnsi="Times New Roman" w:eastAsia="Times New Roman" w:cs="Times New Roman"/>
          <w:color w:val="000000"/>
        </w:rPr>
        <w:t>23</w:t>
      </w:r>
      <w:r>
        <w:rPr>
          <w:rFonts w:ascii="宋体" w:hAnsi="宋体" w:eastAsia="宋体" w:cs="宋体"/>
          <w:color w:val="000000"/>
        </w:rPr>
        <w:t>位科技专家。下列人物位列其中的是（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8A1D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王进喜</w:t>
      </w:r>
      <w:r>
        <w:rPr>
          <w:rFonts w:ascii="Times New Roman" w:hAnsi="Times New Roman" w:eastAsia="Times New Roman" w:cs="Times New Roman"/>
          <w:color w:val="000000"/>
        </w:rPr>
        <w:t xml:space="preserve">  </w:t>
      </w:r>
      <w:r>
        <w:rPr>
          <w:rFonts w:ascii="宋体" w:hAnsi="宋体" w:eastAsia="宋体" w:cs="宋体"/>
          <w:color w:val="000000"/>
        </w:rPr>
        <w:t>雷锋</w:t>
      </w:r>
      <w:r>
        <w:rPr>
          <w:color w:val="000000"/>
        </w:rPr>
        <w:tab/>
      </w:r>
      <w:r>
        <w:rPr>
          <w:color w:val="000000"/>
        </w:rPr>
        <w:t xml:space="preserve">B. </w:t>
      </w:r>
      <w:r>
        <w:rPr>
          <w:rFonts w:ascii="宋体" w:hAnsi="宋体" w:eastAsia="宋体" w:cs="宋体"/>
          <w:color w:val="000000"/>
        </w:rPr>
        <w:t>杨利伟</w:t>
      </w:r>
      <w:r>
        <w:rPr>
          <w:rFonts w:ascii="Times New Roman" w:hAnsi="Times New Roman" w:eastAsia="Times New Roman" w:cs="Times New Roman"/>
          <w:color w:val="000000"/>
        </w:rPr>
        <w:t xml:space="preserve">  </w:t>
      </w:r>
      <w:r>
        <w:rPr>
          <w:rFonts w:ascii="宋体" w:hAnsi="宋体" w:eastAsia="宋体" w:cs="宋体"/>
          <w:color w:val="000000"/>
        </w:rPr>
        <w:t>翟志刚</w:t>
      </w:r>
    </w:p>
    <w:p w14:paraId="1BCDCE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袁隆平</w:t>
      </w:r>
      <w:r>
        <w:rPr>
          <w:rFonts w:ascii="Times New Roman" w:hAnsi="Times New Roman" w:eastAsia="Times New Roman" w:cs="Times New Roman"/>
          <w:color w:val="000000"/>
        </w:rPr>
        <w:t xml:space="preserve">  </w:t>
      </w:r>
      <w:r>
        <w:rPr>
          <w:rFonts w:ascii="宋体" w:hAnsi="宋体" w:eastAsia="宋体" w:cs="宋体"/>
          <w:color w:val="000000"/>
        </w:rPr>
        <w:t>屠呦呦</w:t>
      </w:r>
      <w:r>
        <w:rPr>
          <w:color w:val="000000"/>
        </w:rPr>
        <w:tab/>
      </w:r>
      <w:r>
        <w:rPr>
          <w:color w:val="000000"/>
        </w:rPr>
        <w:t xml:space="preserve">D. </w:t>
      </w:r>
      <w:r>
        <w:rPr>
          <w:rFonts w:ascii="宋体" w:hAnsi="宋体" w:eastAsia="宋体" w:cs="宋体"/>
          <w:color w:val="000000"/>
        </w:rPr>
        <w:t>钱学森</w:t>
      </w:r>
      <w:r>
        <w:rPr>
          <w:rFonts w:ascii="Times New Roman" w:hAnsi="Times New Roman" w:eastAsia="Times New Roman" w:cs="Times New Roman"/>
          <w:color w:val="000000"/>
        </w:rPr>
        <w:t xml:space="preserve">  </w:t>
      </w:r>
      <w:r>
        <w:rPr>
          <w:rFonts w:ascii="宋体" w:hAnsi="宋体" w:eastAsia="宋体" w:cs="宋体"/>
          <w:color w:val="000000"/>
        </w:rPr>
        <w:t>邓稼先</w:t>
      </w:r>
    </w:p>
    <w:p w14:paraId="3F085872">
      <w:pPr>
        <w:spacing w:line="360" w:lineRule="auto"/>
        <w:jc w:val="left"/>
        <w:textAlignment w:val="center"/>
        <w:rPr>
          <w:color w:val="000000"/>
        </w:rPr>
      </w:pPr>
      <w:r>
        <w:rPr>
          <w:color w:val="000000"/>
        </w:rPr>
        <w:t xml:space="preserve">8. </w:t>
      </w:r>
      <w:r>
        <w:rPr>
          <w:rFonts w:ascii="宋体" w:hAnsi="宋体" w:eastAsia="宋体" w:cs="宋体"/>
          <w:color w:val="000000"/>
        </w:rPr>
        <w:t>古代文明</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遗迹是世界文化遗产的重要组成部分。某同学要探寻《世界遗产名录》中的金字塔遗迹，他应当前往下图中的（</w:t>
      </w:r>
      <w:r>
        <w:rPr>
          <w:rFonts w:ascii="Times New Roman" w:hAnsi="Times New Roman" w:eastAsia="Times New Roman" w:cs="Times New Roman"/>
          <w:color w:val="000000"/>
        </w:rPr>
        <w:t xml:space="preserve">    </w:t>
      </w:r>
      <w:r>
        <w:rPr>
          <w:rFonts w:ascii="宋体" w:hAnsi="宋体" w:eastAsia="宋体" w:cs="宋体"/>
          <w:color w:val="000000"/>
        </w:rPr>
        <w:t>）</w:t>
      </w:r>
    </w:p>
    <w:p w14:paraId="2AA5E9AC">
      <w:pPr>
        <w:spacing w:line="360" w:lineRule="auto"/>
        <w:jc w:val="left"/>
        <w:textAlignment w:val="center"/>
        <w:rPr>
          <w:color w:val="000000"/>
        </w:rPr>
      </w:pPr>
      <w:r>
        <w:rPr>
          <w:color w:val="000000"/>
        </w:rPr>
        <w:drawing>
          <wp:inline distT="0" distB="0" distL="114300" distR="114300">
            <wp:extent cx="5238750" cy="186626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866551"/>
                    </a:xfrm>
                    <a:prstGeom prst="rect">
                      <a:avLst/>
                    </a:prstGeom>
                  </pic:spPr>
                </pic:pic>
              </a:graphicData>
            </a:graphic>
          </wp:inline>
        </w:drawing>
      </w:r>
    </w:p>
    <w:p w14:paraId="74B3A93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285D18B">
      <w:pPr>
        <w:spacing w:line="360" w:lineRule="auto"/>
        <w:jc w:val="left"/>
        <w:textAlignment w:val="center"/>
        <w:rPr>
          <w:color w:val="000000"/>
        </w:rPr>
      </w:pPr>
      <w:r>
        <w:rPr>
          <w:color w:val="000000"/>
        </w:rPr>
        <w:t xml:space="preserve">9. </w:t>
      </w:r>
      <w:r>
        <w:rPr>
          <w:rFonts w:ascii="宋体" w:hAnsi="宋体" w:eastAsia="宋体" w:cs="宋体"/>
          <w:color w:val="000000"/>
        </w:rPr>
        <w:t>下面两幅国家政体示意图共同体现了（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71D53C22">
      <w:pPr>
        <w:spacing w:line="360" w:lineRule="auto"/>
        <w:jc w:val="left"/>
        <w:textAlignment w:val="center"/>
        <w:rPr>
          <w:color w:val="000000"/>
        </w:rPr>
      </w:pPr>
      <w:r>
        <w:rPr>
          <w:color w:val="000000"/>
        </w:rPr>
        <w:drawing>
          <wp:inline distT="0" distB="0" distL="114300" distR="114300">
            <wp:extent cx="2476500" cy="20859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476500" cy="2085975"/>
                    </a:xfrm>
                    <a:prstGeom prst="rect">
                      <a:avLst/>
                    </a:prstGeom>
                  </pic:spPr>
                </pic:pic>
              </a:graphicData>
            </a:graphic>
          </wp:inline>
        </w:drawing>
      </w:r>
      <w:r>
        <w:rPr>
          <w:color w:val="000000"/>
        </w:rPr>
        <w:drawing>
          <wp:inline distT="0" distB="0" distL="114300" distR="114300">
            <wp:extent cx="3286125" cy="23145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86125" cy="2314575"/>
                    </a:xfrm>
                    <a:prstGeom prst="rect">
                      <a:avLst/>
                    </a:prstGeom>
                  </pic:spPr>
                </pic:pic>
              </a:graphicData>
            </a:graphic>
          </wp:inline>
        </w:drawing>
      </w:r>
    </w:p>
    <w:p w14:paraId="59E9874A">
      <w:pPr>
        <w:spacing w:line="360" w:lineRule="auto"/>
        <w:jc w:val="left"/>
        <w:textAlignment w:val="center"/>
        <w:rPr>
          <w:color w:val="000000"/>
        </w:rPr>
      </w:pPr>
      <w:r>
        <w:rPr>
          <w:color w:val="000000"/>
        </w:rPr>
        <w:t xml:space="preserve">A. </w:t>
      </w:r>
      <w:r>
        <w:rPr>
          <w:rFonts w:ascii="宋体" w:hAnsi="宋体" w:eastAsia="宋体" w:cs="宋体"/>
          <w:color w:val="000000"/>
        </w:rPr>
        <w:t>通过独立战争推翻殖民统治</w:t>
      </w:r>
    </w:p>
    <w:p w14:paraId="1E40F370">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通过制定法律终结封建制度</w:t>
      </w:r>
    </w:p>
    <w:p w14:paraId="4BEE1A7F">
      <w:pPr>
        <w:spacing w:line="360" w:lineRule="auto"/>
        <w:jc w:val="left"/>
        <w:textAlignment w:val="center"/>
        <w:rPr>
          <w:color w:val="000000"/>
        </w:rPr>
      </w:pPr>
      <w:r>
        <w:rPr>
          <w:color w:val="000000"/>
        </w:rPr>
        <w:t xml:space="preserve">C. </w:t>
      </w:r>
      <w:r>
        <w:rPr>
          <w:rFonts w:ascii="宋体" w:hAnsi="宋体" w:eastAsia="宋体" w:cs="宋体"/>
          <w:color w:val="000000"/>
        </w:rPr>
        <w:t>通过改革变法加强中央集权</w:t>
      </w:r>
    </w:p>
    <w:p w14:paraId="28F93635">
      <w:pPr>
        <w:spacing w:line="360" w:lineRule="auto"/>
        <w:jc w:val="left"/>
        <w:textAlignment w:val="center"/>
        <w:rPr>
          <w:color w:val="000000"/>
        </w:rPr>
      </w:pPr>
      <w:r>
        <w:rPr>
          <w:color w:val="000000"/>
        </w:rPr>
        <w:t xml:space="preserve">D. </w:t>
      </w:r>
      <w:r>
        <w:rPr>
          <w:rFonts w:ascii="宋体" w:hAnsi="宋体" w:eastAsia="宋体" w:cs="宋体"/>
          <w:color w:val="000000"/>
        </w:rPr>
        <w:t>通过分权制衡防止独裁专制</w:t>
      </w:r>
    </w:p>
    <w:p w14:paraId="494647D7">
      <w:pPr>
        <w:spacing w:line="360" w:lineRule="auto"/>
        <w:jc w:val="left"/>
        <w:textAlignment w:val="center"/>
        <w:rPr>
          <w:color w:val="000000"/>
        </w:rPr>
      </w:pPr>
      <w:r>
        <w:rPr>
          <w:color w:val="000000"/>
        </w:rPr>
        <w:t xml:space="preserve">10. </w:t>
      </w:r>
      <w:r>
        <w:rPr>
          <w:rFonts w:ascii="宋体" w:hAnsi="宋体" w:eastAsia="宋体" w:cs="宋体"/>
          <w:color w:val="000000"/>
        </w:rPr>
        <w:t>能够初步区分历史叙述中的史实和解释是初中历史学习的目标之一。下列叙述属于历史解释的是（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EE953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1917</w:t>
      </w:r>
      <w:r>
        <w:rPr>
          <w:rFonts w:ascii="宋体" w:hAnsi="宋体" w:eastAsia="宋体" w:cs="宋体"/>
          <w:color w:val="000000"/>
        </w:rPr>
        <w:t>年，俄国十月革命推翻资产阶级临时政府</w:t>
      </w:r>
    </w:p>
    <w:p w14:paraId="1AFA528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1949</w:t>
      </w:r>
      <w:r>
        <w:rPr>
          <w:rFonts w:ascii="宋体" w:hAnsi="宋体" w:eastAsia="宋体" w:cs="宋体"/>
          <w:color w:val="000000"/>
        </w:rPr>
        <w:t>年，“北大西洋公约组织”在华盛顿成立</w:t>
      </w:r>
    </w:p>
    <w:p w14:paraId="2336DB5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1991</w:t>
      </w:r>
      <w:r>
        <w:rPr>
          <w:rFonts w:ascii="宋体" w:hAnsi="宋体" w:eastAsia="宋体" w:cs="宋体"/>
          <w:color w:val="000000"/>
        </w:rPr>
        <w:t>年，苏联解体是社会主义发展的重大挫折</w:t>
      </w:r>
    </w:p>
    <w:p w14:paraId="1F4740B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1999</w:t>
      </w:r>
      <w:r>
        <w:rPr>
          <w:rFonts w:ascii="宋体" w:hAnsi="宋体" w:eastAsia="宋体" w:cs="宋体"/>
          <w:color w:val="000000"/>
        </w:rPr>
        <w:t>年年底，巴拿马收回了运河区的全部主权</w:t>
      </w:r>
    </w:p>
    <w:p w14:paraId="65CC89C7">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06A8CE17">
      <w:pPr>
        <w:spacing w:line="360" w:lineRule="auto"/>
        <w:jc w:val="left"/>
        <w:textAlignment w:val="center"/>
        <w:rPr>
          <w:color w:val="000000"/>
        </w:rPr>
      </w:pPr>
      <w:r>
        <w:rPr>
          <w:color w:val="000000"/>
        </w:rPr>
        <w:t xml:space="preserve">11. </w:t>
      </w:r>
      <w:r>
        <w:rPr>
          <w:rFonts w:ascii="宋体" w:hAnsi="宋体" w:eastAsia="宋体" w:cs="宋体"/>
          <w:color w:val="000000"/>
        </w:rPr>
        <w:t>中国古代历史上各民族在交往交流交融中推动了统一多民族国家的发展。阅读下表，回答问题。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29"/>
        <w:gridCol w:w="3832"/>
        <w:gridCol w:w="2664"/>
      </w:tblGrid>
      <w:tr w14:paraId="42B1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F7FB3">
            <w:pPr>
              <w:spacing w:line="360" w:lineRule="auto"/>
              <w:jc w:val="center"/>
              <w:textAlignment w:val="center"/>
              <w:rPr>
                <w:color w:val="000000"/>
              </w:rPr>
            </w:pPr>
            <w:r>
              <w:rPr>
                <w:rFonts w:ascii="楷体" w:hAnsi="楷体" w:eastAsia="楷体" w:cs="楷体"/>
                <w:color w:val="000000"/>
              </w:rPr>
              <w:t>历史时期及阶段特征</w:t>
            </w:r>
          </w:p>
        </w:tc>
        <w:tc>
          <w:tcPr>
            <w:tcW w:w="71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58890">
            <w:pPr>
              <w:spacing w:line="360" w:lineRule="auto"/>
              <w:jc w:val="center"/>
              <w:textAlignment w:val="center"/>
              <w:rPr>
                <w:color w:val="000000"/>
              </w:rPr>
            </w:pPr>
            <w:r>
              <w:rPr>
                <w:rFonts w:ascii="楷体" w:hAnsi="楷体" w:eastAsia="楷体" w:cs="楷体"/>
                <w:color w:val="000000"/>
              </w:rPr>
              <w:t>代表事件</w:t>
            </w:r>
          </w:p>
        </w:tc>
      </w:tr>
      <w:tr w14:paraId="1AC8C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EE6E2">
            <w:pPr>
              <w:spacing w:line="360" w:lineRule="auto"/>
              <w:jc w:val="left"/>
              <w:textAlignment w:val="center"/>
              <w:rPr>
                <w:color w:val="000000"/>
              </w:rPr>
            </w:pPr>
            <w:r>
              <w:rPr>
                <w:rFonts w:ascii="楷体" w:hAnsi="楷体" w:eastAsia="楷体" w:cs="楷体"/>
                <w:color w:val="000000"/>
              </w:rPr>
              <w:t>秦汉时期：统一多民族封建国家的建立和巩固</w:t>
            </w:r>
          </w:p>
        </w:tc>
        <w:tc>
          <w:tcPr>
            <w:tcW w:w="71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4EC41">
            <w:pPr>
              <w:spacing w:line="360" w:lineRule="auto"/>
              <w:jc w:val="left"/>
              <w:textAlignment w:val="center"/>
              <w:rPr>
                <w:color w:val="000000"/>
              </w:rPr>
            </w:pPr>
            <w:r>
              <w:rPr>
                <w:rFonts w:ascii="楷体" w:hAnsi="楷体" w:eastAsia="楷体" w:cs="楷体"/>
                <w:color w:val="000000"/>
              </w:rPr>
              <w:t>公元前</w:t>
            </w:r>
            <w:r>
              <w:rPr>
                <w:rFonts w:ascii="Times New Roman" w:hAnsi="Times New Roman" w:eastAsia="Times New Roman" w:cs="Times New Roman"/>
                <w:color w:val="000000"/>
              </w:rPr>
              <w:t>119</w:t>
            </w:r>
            <w:r>
              <w:rPr>
                <w:rFonts w:ascii="楷体" w:hAnsi="楷体" w:eastAsia="楷体" w:cs="楷体"/>
                <w:color w:val="000000"/>
              </w:rPr>
              <w:t>年，汉军发起</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①</w:t>
            </w:r>
            <w:r>
              <w:rPr>
                <w:rFonts w:ascii="Times New Roman" w:hAnsi="Times New Roman" w:eastAsia="Times New Roman" w:cs="Times New Roman"/>
                <w:color w:val="000000"/>
                <w:u w:val="single"/>
              </w:rPr>
              <w:t xml:space="preserve">   </w:t>
            </w:r>
            <w:r>
              <w:rPr>
                <w:rFonts w:ascii="楷体" w:hAnsi="楷体" w:eastAsia="楷体" w:cs="楷体"/>
                <w:color w:val="000000"/>
              </w:rPr>
              <w:t>（战役）。匈奴经此打击，再无力与西汉对抗，一部分匈奴人归附西汉。</w:t>
            </w:r>
          </w:p>
        </w:tc>
      </w:tr>
      <w:tr w14:paraId="12090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AAE70">
            <w:pPr>
              <w:spacing w:line="360" w:lineRule="auto"/>
              <w:jc w:val="left"/>
              <w:textAlignment w:val="center"/>
              <w:rPr>
                <w:color w:val="000000"/>
              </w:rPr>
            </w:pPr>
            <w:r>
              <w:rPr>
                <w:rFonts w:ascii="楷体" w:hAnsi="楷体" w:eastAsia="楷体" w:cs="楷体"/>
                <w:color w:val="000000"/>
              </w:rPr>
              <w:t>三国两晋南北朝时期：政权分立与民族交融</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3A24D">
            <w:pPr>
              <w:spacing w:line="360" w:lineRule="auto"/>
              <w:jc w:val="center"/>
              <w:textAlignment w:val="center"/>
              <w:rPr>
                <w:color w:val="000000"/>
              </w:rPr>
            </w:pPr>
            <w:r>
              <w:rPr>
                <w:color w:val="000000"/>
              </w:rPr>
              <w:br w:type="textWrapping"/>
            </w:r>
          </w:p>
          <w:p w14:paraId="6144BFBA">
            <w:pPr>
              <w:spacing w:line="360" w:lineRule="auto"/>
              <w:jc w:val="left"/>
              <w:textAlignment w:val="center"/>
              <w:rPr>
                <w:color w:val="000000"/>
              </w:rPr>
            </w:pPr>
            <w:r>
              <w:rPr>
                <w:color w:val="000000"/>
              </w:rPr>
              <w:drawing>
                <wp:inline distT="0" distB="0" distL="114300" distR="114300">
                  <wp:extent cx="828675" cy="6096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28675" cy="609600"/>
                          </a:xfrm>
                          <a:prstGeom prst="rect">
                            <a:avLst/>
                          </a:prstGeom>
                        </pic:spPr>
                      </pic:pic>
                    </a:graphicData>
                  </a:graphic>
                </wp:inline>
              </w:drawing>
            </w:r>
            <w:r>
              <w:rPr>
                <w:color w:val="000000"/>
              </w:rPr>
              <w:drawing>
                <wp:inline distT="0" distB="0" distL="114300" distR="114300">
                  <wp:extent cx="333375" cy="247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3375" cy="247650"/>
                          </a:xfrm>
                          <a:prstGeom prst="rect">
                            <a:avLst/>
                          </a:prstGeom>
                        </pic:spPr>
                      </pic:pic>
                    </a:graphicData>
                  </a:graphic>
                </wp:inline>
              </w:drawing>
            </w:r>
            <w:r>
              <w:rPr>
                <w:color w:val="000000"/>
              </w:rPr>
              <w:drawing>
                <wp:inline distT="0" distB="0" distL="114300" distR="114300">
                  <wp:extent cx="895350" cy="6000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95350" cy="600075"/>
                          </a:xfrm>
                          <a:prstGeom prst="rect">
                            <a:avLst/>
                          </a:prstGeom>
                        </pic:spPr>
                      </pic:pic>
                    </a:graphicData>
                  </a:graphic>
                </wp:inline>
              </w:drawing>
            </w:r>
          </w:p>
        </w:tc>
        <w:tc>
          <w:tcPr>
            <w:tcW w:w="31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3B952">
            <w:pPr>
              <w:spacing w:line="360" w:lineRule="auto"/>
              <w:ind w:firstLine="420"/>
              <w:jc w:val="left"/>
              <w:textAlignment w:val="center"/>
              <w:rPr>
                <w:color w:val="000000"/>
              </w:rPr>
            </w:pPr>
            <w:r>
              <w:rPr>
                <w:rFonts w:ascii="楷体" w:hAnsi="楷体" w:eastAsia="楷体" w:cs="楷体"/>
                <w:color w:val="000000"/>
              </w:rPr>
              <w:t>推动北魏女性服饰从适合游牧的窄袖长袍向中原宽袖襦裙转变（左图）的重大改革是</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②</w:t>
            </w:r>
            <w:r>
              <w:rPr>
                <w:rFonts w:ascii="Times New Roman" w:hAnsi="Times New Roman" w:eastAsia="Times New Roman" w:cs="Times New Roman"/>
                <w:color w:val="000000"/>
                <w:u w:val="single"/>
              </w:rPr>
              <w:t xml:space="preserve">   </w:t>
            </w:r>
            <w:r>
              <w:rPr>
                <w:rFonts w:ascii="楷体" w:hAnsi="楷体" w:eastAsia="楷体" w:cs="楷体"/>
                <w:color w:val="000000"/>
              </w:rPr>
              <w:t>。</w:t>
            </w:r>
          </w:p>
        </w:tc>
      </w:tr>
      <w:tr w14:paraId="39BF9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FF9AE">
            <w:pPr>
              <w:spacing w:line="360" w:lineRule="auto"/>
              <w:jc w:val="left"/>
              <w:textAlignment w:val="center"/>
              <w:rPr>
                <w:color w:val="000000"/>
              </w:rPr>
            </w:pPr>
            <w:r>
              <w:rPr>
                <w:rFonts w:ascii="楷体" w:hAnsi="楷体" w:eastAsia="楷体" w:cs="楷体"/>
                <w:color w:val="000000"/>
              </w:rPr>
              <w:t>隋唐时期：</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⑥</w:t>
            </w:r>
            <w:r>
              <w:rPr>
                <w:rFonts w:ascii="Times New Roman" w:hAnsi="Times New Roman" w:eastAsia="Times New Roman" w:cs="Times New Roman"/>
                <w:color w:val="000000"/>
                <w:u w:val="single"/>
              </w:rPr>
              <w:t xml:space="preserve">   </w:t>
            </w:r>
          </w:p>
        </w:tc>
        <w:tc>
          <w:tcPr>
            <w:tcW w:w="4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34684">
            <w:pPr>
              <w:spacing w:line="360" w:lineRule="auto"/>
              <w:jc w:val="center"/>
              <w:textAlignment w:val="center"/>
              <w:rPr>
                <w:color w:val="000000"/>
              </w:rPr>
            </w:pPr>
            <w:r>
              <w:rPr>
                <w:color w:val="000000"/>
              </w:rPr>
              <w:drawing>
                <wp:inline distT="0" distB="0" distL="114300" distR="114300">
                  <wp:extent cx="1943100" cy="9620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43100" cy="962025"/>
                          </a:xfrm>
                          <a:prstGeom prst="rect">
                            <a:avLst/>
                          </a:prstGeom>
                        </pic:spPr>
                      </pic:pic>
                    </a:graphicData>
                  </a:graphic>
                </wp:inline>
              </w:drawing>
            </w:r>
          </w:p>
        </w:tc>
        <w:tc>
          <w:tcPr>
            <w:tcW w:w="31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C20101">
            <w:pPr>
              <w:spacing w:line="360" w:lineRule="auto"/>
              <w:ind w:firstLine="420"/>
              <w:jc w:val="left"/>
              <w:textAlignment w:val="center"/>
              <w:rPr>
                <w:color w:val="000000"/>
              </w:rPr>
            </w:pPr>
            <w:r>
              <w:rPr>
                <w:rFonts w:ascii="楷体" w:hAnsi="楷体" w:eastAsia="楷体" w:cs="楷体"/>
                <w:color w:val="000000"/>
              </w:rPr>
              <w:t>《步辇图》（左图）反映的是唐蕃友好交往的代表事件：</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③</w:t>
            </w:r>
            <w:r>
              <w:rPr>
                <w:rFonts w:ascii="Times New Roman" w:hAnsi="Times New Roman" w:eastAsia="Times New Roman" w:cs="Times New Roman"/>
                <w:color w:val="000000"/>
                <w:u w:val="single"/>
              </w:rPr>
              <w:t xml:space="preserve">   </w:t>
            </w:r>
            <w:r>
              <w:rPr>
                <w:rFonts w:ascii="楷体" w:hAnsi="楷体" w:eastAsia="楷体" w:cs="楷体"/>
                <w:color w:val="000000"/>
              </w:rPr>
              <w:t>。</w:t>
            </w:r>
          </w:p>
        </w:tc>
      </w:tr>
      <w:tr w14:paraId="63260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0BBA6">
            <w:pPr>
              <w:spacing w:line="360" w:lineRule="auto"/>
              <w:jc w:val="left"/>
              <w:textAlignment w:val="center"/>
              <w:rPr>
                <w:color w:val="000000"/>
              </w:rPr>
            </w:pPr>
            <w:r>
              <w:rPr>
                <w:rFonts w:ascii="楷体" w:hAnsi="楷体" w:eastAsia="楷体" w:cs="楷体"/>
                <w:color w:val="000000"/>
              </w:rPr>
              <w:t>辽宋夏金元时期：民族关系发展和社会变化</w:t>
            </w:r>
          </w:p>
        </w:tc>
        <w:tc>
          <w:tcPr>
            <w:tcW w:w="71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FC077">
            <w:pPr>
              <w:spacing w:line="360" w:lineRule="auto"/>
              <w:ind w:firstLine="420"/>
              <w:jc w:val="left"/>
              <w:textAlignment w:val="center"/>
              <w:rPr>
                <w:color w:val="000000"/>
              </w:rPr>
            </w:pPr>
            <w:r>
              <w:rPr>
                <w:rFonts w:ascii="Times New Roman" w:hAnsi="Times New Roman" w:eastAsia="Times New Roman" w:cs="Times New Roman"/>
                <w:color w:val="000000"/>
              </w:rPr>
              <w:t>1005</w:t>
            </w:r>
            <w:r>
              <w:rPr>
                <w:rFonts w:ascii="楷体" w:hAnsi="楷体" w:eastAsia="楷体" w:cs="楷体"/>
                <w:color w:val="000000"/>
              </w:rPr>
              <w:t>年，北宋与辽议和，订立</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④</w:t>
            </w:r>
            <w:r>
              <w:rPr>
                <w:rFonts w:ascii="Times New Roman" w:hAnsi="Times New Roman" w:eastAsia="Times New Roman" w:cs="Times New Roman"/>
                <w:color w:val="000000"/>
                <w:u w:val="single"/>
              </w:rPr>
              <w:t xml:space="preserve">   </w:t>
            </w:r>
            <w:r>
              <w:rPr>
                <w:rFonts w:ascii="楷体" w:hAnsi="楷体" w:eastAsia="楷体" w:cs="楷体"/>
                <w:color w:val="000000"/>
              </w:rPr>
              <w:t>（盟约）。当时在宋与辽、宋与西夏的边境开设榷场，促进了经济文化的交流，加深了各族人民的沟通与了解。</w:t>
            </w:r>
          </w:p>
        </w:tc>
      </w:tr>
      <w:tr w14:paraId="057CD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466A8">
            <w:pPr>
              <w:spacing w:line="360" w:lineRule="auto"/>
              <w:jc w:val="left"/>
              <w:textAlignment w:val="center"/>
              <w:rPr>
                <w:color w:val="000000"/>
              </w:rPr>
            </w:pPr>
            <w:r>
              <w:rPr>
                <w:rFonts w:ascii="楷体" w:hAnsi="楷体" w:eastAsia="楷体" w:cs="楷体"/>
                <w:color w:val="000000"/>
              </w:rPr>
              <w:t>明清时期（至鸦片战争前）：统一多民族封建国家的巩固与发展</w:t>
            </w:r>
          </w:p>
        </w:tc>
        <w:tc>
          <w:tcPr>
            <w:tcW w:w="71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0977C">
            <w:pPr>
              <w:spacing w:line="360" w:lineRule="auto"/>
              <w:ind w:firstLine="420"/>
              <w:jc w:val="left"/>
              <w:textAlignment w:val="center"/>
              <w:rPr>
                <w:color w:val="000000"/>
              </w:rPr>
            </w:pPr>
            <w:r>
              <w:rPr>
                <w:rFonts w:ascii="Times New Roman" w:hAnsi="Times New Roman" w:eastAsia="Times New Roman" w:cs="Times New Roman"/>
                <w:color w:val="000000"/>
              </w:rPr>
              <w:t>1793</w:t>
            </w:r>
            <w:r>
              <w:rPr>
                <w:rFonts w:ascii="楷体" w:hAnsi="楷体" w:eastAsia="楷体" w:cs="楷体"/>
                <w:color w:val="000000"/>
              </w:rPr>
              <w:t>年，清朝颁布</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⑤</w:t>
            </w:r>
            <w:r>
              <w:rPr>
                <w:rFonts w:ascii="Times New Roman" w:hAnsi="Times New Roman" w:eastAsia="Times New Roman" w:cs="Times New Roman"/>
                <w:color w:val="000000"/>
                <w:u w:val="single"/>
              </w:rPr>
              <w:t xml:space="preserve">   </w:t>
            </w:r>
            <w:r>
              <w:rPr>
                <w:rFonts w:ascii="楷体" w:hAnsi="楷体" w:eastAsia="楷体" w:cs="楷体"/>
                <w:color w:val="000000"/>
              </w:rPr>
              <w:t>（法律），有效地加强了对西藏的管辖。</w:t>
            </w:r>
          </w:p>
        </w:tc>
      </w:tr>
    </w:tbl>
    <w:p w14:paraId="3447D466">
      <w:pPr>
        <w:spacing w:line="360" w:lineRule="auto"/>
        <w:jc w:val="left"/>
        <w:textAlignment w:val="center"/>
        <w:rPr>
          <w:color w:val="000000"/>
        </w:rPr>
      </w:pPr>
    </w:p>
    <w:p w14:paraId="76DFF55C">
      <w:pPr>
        <w:spacing w:line="360" w:lineRule="auto"/>
        <w:jc w:val="left"/>
        <w:textAlignment w:val="center"/>
        <w:rPr>
          <w:color w:val="000000"/>
        </w:rPr>
      </w:pPr>
      <w:r>
        <w:rPr>
          <w:color w:val="000000"/>
        </w:rPr>
        <w:t>（1）</w:t>
      </w:r>
      <w:r>
        <w:rPr>
          <w:rFonts w:ascii="宋体" w:hAnsi="宋体" w:eastAsia="宋体" w:cs="宋体"/>
          <w:color w:val="000000"/>
        </w:rPr>
        <w:t>将表格中①②③④⑤⑥处补充完整。</w:t>
      </w:r>
    </w:p>
    <w:p w14:paraId="0F85A89C">
      <w:pPr>
        <w:spacing w:line="360" w:lineRule="auto"/>
        <w:jc w:val="left"/>
        <w:textAlignment w:val="center"/>
        <w:rPr>
          <w:color w:val="000000"/>
        </w:rPr>
      </w:pPr>
      <w:r>
        <w:rPr>
          <w:color w:val="000000"/>
        </w:rPr>
        <w:t>（2）</w:t>
      </w:r>
      <w:r>
        <w:rPr>
          <w:rFonts w:ascii="宋体" w:hAnsi="宋体" w:eastAsia="宋体" w:cs="宋体"/>
          <w:color w:val="000000"/>
        </w:rPr>
        <w:t>依据表格中的代表事件，归纳中国历史上各民族交往交流交融的主要方式。</w:t>
      </w:r>
    </w:p>
    <w:p w14:paraId="088B2C49">
      <w:pPr>
        <w:spacing w:line="360" w:lineRule="auto"/>
        <w:jc w:val="left"/>
        <w:textAlignment w:val="center"/>
        <w:rPr>
          <w:color w:val="000000"/>
        </w:rPr>
      </w:pPr>
      <w:r>
        <w:rPr>
          <w:color w:val="000000"/>
        </w:rPr>
        <w:t>（3）</w:t>
      </w:r>
      <w:r>
        <w:rPr>
          <w:rFonts w:ascii="宋体" w:hAnsi="宋体" w:eastAsia="宋体" w:cs="宋体"/>
          <w:color w:val="000000"/>
        </w:rPr>
        <w:t>依据表格内容，谈谈你对中国统一多民族国家发展的认识。</w:t>
      </w:r>
    </w:p>
    <w:p w14:paraId="6100383D">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2025</w:t>
      </w:r>
      <w:r>
        <w:rPr>
          <w:rFonts w:ascii="宋体" w:hAnsi="宋体" w:eastAsia="宋体" w:cs="宋体"/>
          <w:color w:val="000000"/>
        </w:rPr>
        <w:t>年是中国人民抗日战争暨世界反法西斯战争胜利</w:t>
      </w:r>
      <w:r>
        <w:rPr>
          <w:rFonts w:ascii="Times New Roman" w:hAnsi="Times New Roman" w:eastAsia="Times New Roman" w:cs="Times New Roman"/>
          <w:color w:val="000000"/>
        </w:rPr>
        <w:t>80</w:t>
      </w:r>
      <w:r>
        <w:rPr>
          <w:rFonts w:ascii="宋体" w:hAnsi="宋体" w:eastAsia="宋体" w:cs="宋体"/>
          <w:color w:val="000000"/>
        </w:rPr>
        <w:t>周年。某学校策划了一场“团结·合作·胜利”主题图片展，以下是其中部分图片。阅读材料，回答问题。</w:t>
      </w:r>
    </w:p>
    <w:p w14:paraId="0BD2F872">
      <w:pPr>
        <w:spacing w:line="360" w:lineRule="auto"/>
        <w:ind w:firstLine="420"/>
        <w:jc w:val="left"/>
        <w:textAlignment w:val="center"/>
        <w:rPr>
          <w:color w:val="000000"/>
        </w:rPr>
      </w:pPr>
      <w:r>
        <w:rPr>
          <w:rFonts w:ascii="楷体" w:hAnsi="楷体" w:eastAsia="楷体" w:cs="楷体"/>
          <w:b/>
          <w:color w:val="000000"/>
        </w:rPr>
        <w:t>材料一</w:t>
      </w:r>
      <w:r>
        <w:rPr>
          <w:rFonts w:ascii="Times New Roman" w:hAnsi="Times New Roman" w:eastAsia="Times New Roman" w:cs="Times New Roman"/>
          <w:b/>
          <w:color w:val="000000"/>
        </w:rPr>
        <w:t xml:space="preserve">  </w:t>
      </w:r>
      <w:r>
        <w:rPr>
          <w:rFonts w:ascii="楷体" w:hAnsi="楷体" w:eastAsia="楷体" w:cs="楷体"/>
          <w:b/>
          <w:color w:val="000000"/>
        </w:rPr>
        <w:t>【共赴国难】</w:t>
      </w:r>
    </w:p>
    <w:p w14:paraId="514A021B">
      <w:pPr>
        <w:spacing w:line="360" w:lineRule="auto"/>
        <w:jc w:val="left"/>
        <w:textAlignment w:val="center"/>
        <w:rPr>
          <w:color w:val="000000"/>
        </w:rPr>
      </w:pPr>
      <w:r>
        <w:rPr>
          <w:color w:val="000000"/>
        </w:rPr>
        <w:drawing>
          <wp:inline distT="0" distB="0" distL="114300" distR="114300">
            <wp:extent cx="2952750" cy="2105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952750" cy="2105025"/>
                    </a:xfrm>
                    <a:prstGeom prst="rect">
                      <a:avLst/>
                    </a:prstGeom>
                  </pic:spPr>
                </pic:pic>
              </a:graphicData>
            </a:graphic>
          </wp:inline>
        </w:drawing>
      </w:r>
      <w:r>
        <w:rPr>
          <w:color w:val="000000"/>
        </w:rPr>
        <w:t xml:space="preserve">        </w:t>
      </w:r>
      <w:r>
        <w:rPr>
          <w:color w:val="000000"/>
        </w:rPr>
        <w:drawing>
          <wp:inline distT="0" distB="0" distL="114300" distR="114300">
            <wp:extent cx="1400175" cy="20859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00175" cy="2085975"/>
                    </a:xfrm>
                    <a:prstGeom prst="rect">
                      <a:avLst/>
                    </a:prstGeom>
                  </pic:spPr>
                </pic:pic>
              </a:graphicData>
            </a:graphic>
          </wp:inline>
        </w:drawing>
      </w:r>
      <w:r>
        <w:rPr>
          <w:color w:val="000000"/>
        </w:rPr>
        <w:drawing>
          <wp:inline distT="0" distB="0" distL="114300" distR="114300">
            <wp:extent cx="1609725" cy="2190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09725" cy="2190750"/>
                    </a:xfrm>
                    <a:prstGeom prst="rect">
                      <a:avLst/>
                    </a:prstGeom>
                  </pic:spPr>
                </pic:pic>
              </a:graphicData>
            </a:graphic>
          </wp:inline>
        </w:drawing>
      </w:r>
    </w:p>
    <w:p w14:paraId="1577719F">
      <w:pPr>
        <w:spacing w:line="360" w:lineRule="auto"/>
        <w:ind w:firstLine="420"/>
        <w:jc w:val="left"/>
        <w:textAlignment w:val="center"/>
        <w:rPr>
          <w:color w:val="000000"/>
        </w:rPr>
      </w:pPr>
      <w:r>
        <w:rPr>
          <w:color w:val="000000"/>
        </w:rPr>
        <w:t xml:space="preserve">  图1   中国工农红军长征路线示意图                                         </w:t>
      </w:r>
    </w:p>
    <w:p w14:paraId="4886574F">
      <w:pPr>
        <w:spacing w:line="360" w:lineRule="auto"/>
        <w:jc w:val="left"/>
        <w:textAlignment w:val="center"/>
        <w:rPr>
          <w:color w:val="000000"/>
        </w:rPr>
      </w:pPr>
      <w:r>
        <w:rPr>
          <w:color w:val="000000"/>
        </w:rPr>
        <w:drawing>
          <wp:inline distT="0" distB="0" distL="114300" distR="114300">
            <wp:extent cx="2571750" cy="1924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71750" cy="1924050"/>
                    </a:xfrm>
                    <a:prstGeom prst="rect">
                      <a:avLst/>
                    </a:prstGeom>
                  </pic:spPr>
                </pic:pic>
              </a:graphicData>
            </a:graphic>
          </wp:inline>
        </w:drawing>
      </w:r>
      <w:r>
        <w:rPr>
          <w:color w:val="000000"/>
        </w:rPr>
        <w:drawing>
          <wp:inline distT="0" distB="0" distL="114300" distR="114300">
            <wp:extent cx="2228850" cy="19526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28850" cy="1952625"/>
                    </a:xfrm>
                    <a:prstGeom prst="rect">
                      <a:avLst/>
                    </a:prstGeom>
                  </pic:spPr>
                </pic:pic>
              </a:graphicData>
            </a:graphic>
          </wp:inline>
        </w:drawing>
      </w:r>
    </w:p>
    <w:p w14:paraId="4BEBD96A">
      <w:pPr>
        <w:spacing w:line="360" w:lineRule="auto"/>
        <w:jc w:val="left"/>
        <w:textAlignment w:val="center"/>
        <w:rPr>
          <w:color w:val="000000"/>
        </w:rPr>
      </w:pPr>
      <w:r>
        <w:rPr>
          <w:color w:val="000000"/>
        </w:rPr>
        <w:t xml:space="preserve">                               图3                              图4 </w:t>
      </w:r>
    </w:p>
    <w:p w14:paraId="4AB3B524">
      <w:pPr>
        <w:spacing w:line="360" w:lineRule="auto"/>
        <w:ind w:firstLine="420"/>
        <w:jc w:val="left"/>
        <w:textAlignment w:val="center"/>
        <w:rPr>
          <w:color w:val="000000"/>
        </w:rPr>
      </w:pPr>
      <w:r>
        <w:rPr>
          <w:rFonts w:ascii="楷体" w:hAnsi="楷体" w:eastAsia="楷体" w:cs="楷体"/>
          <w:b/>
          <w:color w:val="000000"/>
        </w:rPr>
        <w:t>材料二</w:t>
      </w:r>
      <w:r>
        <w:rPr>
          <w:rFonts w:ascii="Times New Roman" w:hAnsi="Times New Roman" w:eastAsia="Times New Roman" w:cs="Times New Roman"/>
          <w:b/>
          <w:color w:val="000000"/>
        </w:rPr>
        <w:t xml:space="preserve">  </w:t>
      </w:r>
      <w:r>
        <w:rPr>
          <w:rFonts w:ascii="楷体" w:hAnsi="楷体" w:eastAsia="楷体" w:cs="楷体"/>
          <w:b/>
          <w:color w:val="000000"/>
        </w:rPr>
        <w:t>【抗战灯塔】</w:t>
      </w:r>
    </w:p>
    <w:p w14:paraId="30E35A7C">
      <w:pPr>
        <w:spacing w:line="360" w:lineRule="auto"/>
        <w:jc w:val="left"/>
        <w:textAlignment w:val="center"/>
        <w:rPr>
          <w:color w:val="000000"/>
        </w:rPr>
      </w:pPr>
      <w:r>
        <w:rPr>
          <w:color w:val="000000"/>
        </w:rPr>
        <w:drawing>
          <wp:inline distT="0" distB="0" distL="114300" distR="114300">
            <wp:extent cx="1704975" cy="23717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04975" cy="2371725"/>
                    </a:xfrm>
                    <a:prstGeom prst="rect">
                      <a:avLst/>
                    </a:prstGeom>
                  </pic:spPr>
                </pic:pic>
              </a:graphicData>
            </a:graphic>
          </wp:inline>
        </w:drawing>
      </w:r>
      <w:r>
        <w:rPr>
          <w:color w:val="000000"/>
        </w:rPr>
        <w:drawing>
          <wp:inline distT="0" distB="0" distL="114300" distR="114300">
            <wp:extent cx="3476625" cy="2343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476625" cy="2343150"/>
                    </a:xfrm>
                    <a:prstGeom prst="rect">
                      <a:avLst/>
                    </a:prstGeom>
                  </pic:spPr>
                </pic:pic>
              </a:graphicData>
            </a:graphic>
          </wp:inline>
        </w:drawing>
      </w:r>
    </w:p>
    <w:p w14:paraId="3FAF22A9">
      <w:pPr>
        <w:spacing w:line="360" w:lineRule="auto"/>
        <w:jc w:val="left"/>
        <w:textAlignment w:val="center"/>
        <w:rPr>
          <w:color w:val="000000"/>
        </w:rPr>
      </w:pPr>
      <w:r>
        <w:rPr>
          <w:color w:val="000000"/>
        </w:rPr>
        <w:t>图5  《论持久战》                       图6    中共七大会场</w:t>
      </w:r>
    </w:p>
    <w:p w14:paraId="59822DC8">
      <w:pPr>
        <w:spacing w:line="360" w:lineRule="auto"/>
        <w:ind w:firstLine="420"/>
        <w:jc w:val="left"/>
        <w:textAlignment w:val="center"/>
        <w:rPr>
          <w:color w:val="000000"/>
        </w:rPr>
      </w:pPr>
      <w:r>
        <w:rPr>
          <w:rFonts w:ascii="楷体" w:hAnsi="楷体" w:eastAsia="楷体" w:cs="楷体"/>
          <w:b/>
          <w:color w:val="000000"/>
        </w:rPr>
        <w:t>材料三</w:t>
      </w:r>
      <w:r>
        <w:rPr>
          <w:rFonts w:ascii="Times New Roman" w:hAnsi="Times New Roman" w:eastAsia="Times New Roman" w:cs="Times New Roman"/>
          <w:b/>
          <w:color w:val="000000"/>
        </w:rPr>
        <w:t xml:space="preserve">  </w:t>
      </w:r>
      <w:r>
        <w:rPr>
          <w:rFonts w:ascii="楷体" w:hAnsi="楷体" w:eastAsia="楷体" w:cs="楷体"/>
          <w:b/>
          <w:color w:val="000000"/>
        </w:rPr>
        <w:t>【万众一心】</w:t>
      </w:r>
    </w:p>
    <w:p w14:paraId="2AED60A8">
      <w:pPr>
        <w:spacing w:line="360" w:lineRule="auto"/>
        <w:jc w:val="left"/>
        <w:textAlignment w:val="center"/>
        <w:rPr>
          <w:color w:val="000000"/>
        </w:rPr>
      </w:pPr>
      <w:r>
        <w:rPr>
          <w:color w:val="000000"/>
        </w:rPr>
        <w:drawing>
          <wp:inline distT="0" distB="0" distL="114300" distR="114300">
            <wp:extent cx="2219325"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219325" cy="1409700"/>
                    </a:xfrm>
                    <a:prstGeom prst="rect">
                      <a:avLst/>
                    </a:prstGeom>
                  </pic:spPr>
                </pic:pic>
              </a:graphicData>
            </a:graphic>
          </wp:inline>
        </w:drawing>
      </w:r>
      <w:r>
        <w:rPr>
          <w:color w:val="000000"/>
        </w:rPr>
        <w:t xml:space="preserve">                  </w:t>
      </w:r>
      <w:r>
        <w:rPr>
          <w:color w:val="000000"/>
        </w:rPr>
        <w:drawing>
          <wp:inline distT="0" distB="0" distL="114300" distR="114300">
            <wp:extent cx="2533650" cy="14097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33650" cy="1409700"/>
                    </a:xfrm>
                    <a:prstGeom prst="rect">
                      <a:avLst/>
                    </a:prstGeom>
                  </pic:spPr>
                </pic:pic>
              </a:graphicData>
            </a:graphic>
          </wp:inline>
        </w:drawing>
      </w:r>
    </w:p>
    <w:p w14:paraId="2370075C">
      <w:pPr>
        <w:spacing w:line="360" w:lineRule="auto"/>
        <w:jc w:val="left"/>
        <w:textAlignment w:val="center"/>
        <w:rPr>
          <w:color w:val="000000"/>
        </w:rPr>
      </w:pPr>
      <w:r>
        <w:rPr>
          <w:color w:val="000000"/>
        </w:rPr>
        <w:t>图7 活跃于冀中平原的回民抗日武装         图8 陈嘉庆到达重庆，带来了海外华侨支援抗战的捐款的慰问</w:t>
      </w:r>
    </w:p>
    <w:p w14:paraId="599D9CFB">
      <w:pPr>
        <w:spacing w:line="360" w:lineRule="auto"/>
        <w:jc w:val="left"/>
        <w:textAlignment w:val="center"/>
        <w:rPr>
          <w:color w:val="000000"/>
        </w:rPr>
      </w:pPr>
      <w:r>
        <w:rPr>
          <w:color w:val="000000"/>
        </w:rPr>
        <w:drawing>
          <wp:inline distT="0" distB="0" distL="114300" distR="114300">
            <wp:extent cx="3133725" cy="1943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133725" cy="1943100"/>
                    </a:xfrm>
                    <a:prstGeom prst="rect">
                      <a:avLst/>
                    </a:prstGeom>
                  </pic:spPr>
                </pic:pic>
              </a:graphicData>
            </a:graphic>
          </wp:inline>
        </w:drawing>
      </w:r>
    </w:p>
    <w:p w14:paraId="45D014A7">
      <w:pPr>
        <w:spacing w:line="360" w:lineRule="auto"/>
        <w:jc w:val="left"/>
        <w:textAlignment w:val="center"/>
        <w:rPr>
          <w:color w:val="000000"/>
        </w:rPr>
      </w:pPr>
      <w:r>
        <w:rPr>
          <w:color w:val="000000"/>
        </w:rPr>
        <w:t>图9 青年学生</w:t>
      </w:r>
      <w:r>
        <w:rPr>
          <w:color w:val="000000"/>
          <w:position w:val="-1"/>
        </w:rPr>
        <w:drawing>
          <wp:inline distT="0" distB="0" distL="114300" distR="114300">
            <wp:extent cx="139700" cy="1905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0"/>
                    <a:stretch>
                      <a:fillRect/>
                    </a:stretch>
                  </pic:blipFill>
                  <pic:spPr>
                    <a:xfrm>
                      <a:off x="0" y="0"/>
                      <a:ext cx="139700" cy="190500"/>
                    </a:xfrm>
                    <a:prstGeom prst="rect">
                      <a:avLst/>
                    </a:prstGeom>
                  </pic:spPr>
                </pic:pic>
              </a:graphicData>
            </a:graphic>
          </wp:inline>
        </w:drawing>
      </w:r>
      <w:r>
        <w:rPr>
          <w:color w:val="000000"/>
        </w:rPr>
        <w:t>街头宣传全民抗战</w:t>
      </w:r>
    </w:p>
    <w:p w14:paraId="7311652A">
      <w:pPr>
        <w:spacing w:line="360" w:lineRule="auto"/>
        <w:ind w:firstLine="420"/>
        <w:jc w:val="left"/>
        <w:textAlignment w:val="center"/>
        <w:rPr>
          <w:color w:val="000000"/>
        </w:rPr>
      </w:pPr>
      <w:r>
        <w:rPr>
          <w:rFonts w:ascii="楷体" w:hAnsi="楷体" w:eastAsia="楷体" w:cs="楷体"/>
          <w:b/>
          <w:color w:val="000000"/>
        </w:rPr>
        <w:t>材料四</w:t>
      </w:r>
      <w:r>
        <w:rPr>
          <w:rFonts w:ascii="Times New Roman" w:hAnsi="Times New Roman" w:eastAsia="Times New Roman" w:cs="Times New Roman"/>
          <w:b/>
          <w:color w:val="000000"/>
        </w:rPr>
        <w:t xml:space="preserve">  </w:t>
      </w:r>
      <w:r>
        <w:rPr>
          <w:rFonts w:ascii="楷体" w:hAnsi="楷体" w:eastAsia="楷体" w:cs="楷体"/>
          <w:b/>
          <w:color w:val="000000"/>
        </w:rPr>
        <w:t>【屹立东方】</w:t>
      </w:r>
    </w:p>
    <w:p w14:paraId="54C0DDC4">
      <w:pPr>
        <w:spacing w:line="360" w:lineRule="auto"/>
        <w:ind w:firstLine="420"/>
        <w:jc w:val="left"/>
        <w:textAlignment w:val="center"/>
        <w:rPr>
          <w:color w:val="000000"/>
        </w:rPr>
      </w:pPr>
      <w:r>
        <w:rPr>
          <w:color w:val="000000"/>
        </w:rPr>
        <w:drawing>
          <wp:inline distT="0" distB="0" distL="114300" distR="114300">
            <wp:extent cx="1304925" cy="1485900"/>
            <wp:effectExtent l="0" t="0" r="0" b="0"/>
            <wp:docPr id="1946645613" name="图片 19466456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45613" name="图片 194664561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04925" cy="1485900"/>
                    </a:xfrm>
                    <a:prstGeom prst="rect">
                      <a:avLst/>
                    </a:prstGeom>
                  </pic:spPr>
                </pic:pic>
              </a:graphicData>
            </a:graphic>
          </wp:inline>
        </w:drawing>
      </w:r>
      <w:r>
        <w:rPr>
          <w:color w:val="000000"/>
        </w:rPr>
        <w:drawing>
          <wp:inline distT="0" distB="0" distL="114300" distR="114300">
            <wp:extent cx="1409700" cy="15240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09700" cy="1524000"/>
                    </a:xfrm>
                    <a:prstGeom prst="rect">
                      <a:avLst/>
                    </a:prstGeom>
                  </pic:spPr>
                </pic:pic>
              </a:graphicData>
            </a:graphic>
          </wp:inline>
        </w:drawing>
      </w:r>
      <w:r>
        <w:rPr>
          <w:color w:val="000000"/>
        </w:rPr>
        <w:drawing>
          <wp:inline distT="0" distB="0" distL="114300" distR="114300">
            <wp:extent cx="1314450" cy="1504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314450" cy="1504950"/>
                    </a:xfrm>
                    <a:prstGeom prst="rect">
                      <a:avLst/>
                    </a:prstGeom>
                  </pic:spPr>
                </pic:pic>
              </a:graphicData>
            </a:graphic>
          </wp:inline>
        </w:drawing>
      </w:r>
      <w:r>
        <w:rPr>
          <w:color w:val="000000"/>
        </w:rPr>
        <w:drawing>
          <wp:inline distT="0" distB="0" distL="114300" distR="114300">
            <wp:extent cx="1285875" cy="1476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285875" cy="1476375"/>
                    </a:xfrm>
                    <a:prstGeom prst="rect">
                      <a:avLst/>
                    </a:prstGeom>
                  </pic:spPr>
                </pic:pic>
              </a:graphicData>
            </a:graphic>
          </wp:inline>
        </w:drawing>
      </w:r>
    </w:p>
    <w:p w14:paraId="4A932089">
      <w:pPr>
        <w:spacing w:line="360" w:lineRule="auto"/>
        <w:jc w:val="left"/>
        <w:textAlignment w:val="center"/>
        <w:rPr>
          <w:color w:val="000000"/>
        </w:rPr>
      </w:pPr>
      <w:r>
        <w:rPr>
          <w:color w:val="000000"/>
        </w:rPr>
        <w:t xml:space="preserve">                         图10  日本在侵华战争中投入</w:t>
      </w:r>
      <w:r>
        <w:rPr>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陆军占其陆军总兵力的百分比</w:t>
      </w:r>
    </w:p>
    <w:p w14:paraId="282BA8C7">
      <w:pPr>
        <w:spacing w:line="360" w:lineRule="auto"/>
        <w:jc w:val="left"/>
        <w:textAlignment w:val="center"/>
        <w:rPr>
          <w:color w:val="000000"/>
        </w:rPr>
      </w:pPr>
      <w:r>
        <w:rPr>
          <w:color w:val="000000"/>
        </w:rPr>
        <w:t>（1）</w:t>
      </w:r>
      <w:r>
        <w:rPr>
          <w:rFonts w:ascii="宋体" w:hAnsi="宋体" w:eastAsia="宋体" w:cs="宋体"/>
          <w:color w:val="000000"/>
        </w:rPr>
        <w:t>依据材料一并结合所学知识，指出从图</w:t>
      </w:r>
      <w:r>
        <w:rPr>
          <w:rFonts w:ascii="Times New Roman" w:hAnsi="Times New Roman" w:eastAsia="Times New Roman" w:cs="Times New Roman"/>
          <w:color w:val="000000"/>
        </w:rPr>
        <w:t>1</w:t>
      </w:r>
      <w:r>
        <w:rPr>
          <w:rFonts w:ascii="宋体" w:hAnsi="宋体" w:eastAsia="宋体" w:cs="宋体"/>
          <w:color w:val="000000"/>
        </w:rPr>
        <w:t>到图</w:t>
      </w:r>
      <w:r>
        <w:rPr>
          <w:rFonts w:ascii="Times New Roman" w:hAnsi="Times New Roman" w:eastAsia="Times New Roman" w:cs="Times New Roman"/>
          <w:color w:val="000000"/>
        </w:rPr>
        <w:t>2</w:t>
      </w:r>
      <w:r>
        <w:rPr>
          <w:rFonts w:ascii="宋体" w:hAnsi="宋体" w:eastAsia="宋体" w:cs="宋体"/>
          <w:color w:val="000000"/>
        </w:rPr>
        <w:t>，国共关系发生了什么变化？并概述图</w:t>
      </w:r>
      <w:r>
        <w:rPr>
          <w:rFonts w:ascii="Times New Roman" w:hAnsi="Times New Roman" w:eastAsia="Times New Roman" w:cs="Times New Roman"/>
          <w:color w:val="000000"/>
        </w:rPr>
        <w:t>3</w:t>
      </w:r>
      <w:r>
        <w:rPr>
          <w:rFonts w:ascii="宋体" w:hAnsi="宋体" w:eastAsia="宋体" w:cs="宋体"/>
          <w:color w:val="000000"/>
        </w:rPr>
        <w:t>和图</w:t>
      </w:r>
      <w:r>
        <w:rPr>
          <w:rFonts w:ascii="Times New Roman" w:hAnsi="Times New Roman" w:eastAsia="Times New Roman" w:cs="Times New Roman"/>
          <w:color w:val="000000"/>
        </w:rPr>
        <w:t>4</w:t>
      </w:r>
      <w:r>
        <w:rPr>
          <w:rFonts w:ascii="宋体" w:hAnsi="宋体" w:eastAsia="宋体" w:cs="宋体"/>
          <w:color w:val="000000"/>
        </w:rPr>
        <w:t>所属两大战场的关系。</w:t>
      </w:r>
    </w:p>
    <w:p w14:paraId="36BC38BF">
      <w:pPr>
        <w:spacing w:line="360" w:lineRule="auto"/>
        <w:jc w:val="left"/>
        <w:textAlignment w:val="center"/>
        <w:rPr>
          <w:color w:val="000000"/>
        </w:rPr>
      </w:pPr>
      <w:r>
        <w:rPr>
          <w:color w:val="000000"/>
        </w:rPr>
        <w:t>（2）</w:t>
      </w:r>
      <w:r>
        <w:rPr>
          <w:rFonts w:ascii="宋体" w:hAnsi="宋体" w:eastAsia="宋体" w:cs="宋体"/>
          <w:color w:val="000000"/>
        </w:rPr>
        <w:t>依据材料二并结合所学知识，分别指出图</w:t>
      </w:r>
      <w:r>
        <w:rPr>
          <w:rFonts w:ascii="Times New Roman" w:hAnsi="Times New Roman" w:eastAsia="Times New Roman" w:cs="Times New Roman"/>
          <w:color w:val="000000"/>
        </w:rPr>
        <w:t>5</w:t>
      </w:r>
      <w:r>
        <w:rPr>
          <w:rFonts w:ascii="宋体" w:hAnsi="宋体" w:eastAsia="宋体" w:cs="宋体"/>
          <w:color w:val="000000"/>
        </w:rPr>
        <w:t>、图</w:t>
      </w:r>
      <w:r>
        <w:rPr>
          <w:rFonts w:ascii="Times New Roman" w:hAnsi="Times New Roman" w:eastAsia="Times New Roman" w:cs="Times New Roman"/>
          <w:color w:val="000000"/>
        </w:rPr>
        <w:t>6</w:t>
      </w:r>
      <w:r>
        <w:rPr>
          <w:rFonts w:ascii="宋体" w:hAnsi="宋体" w:eastAsia="宋体" w:cs="宋体"/>
          <w:color w:val="000000"/>
        </w:rPr>
        <w:t>事件的历史意义。</w:t>
      </w:r>
    </w:p>
    <w:p w14:paraId="5C634EFD">
      <w:pPr>
        <w:spacing w:line="360" w:lineRule="auto"/>
        <w:jc w:val="left"/>
        <w:textAlignment w:val="center"/>
        <w:rPr>
          <w:color w:val="000000"/>
        </w:rPr>
      </w:pPr>
      <w:r>
        <w:rPr>
          <w:color w:val="000000"/>
        </w:rPr>
        <w:t>（3）</w:t>
      </w:r>
      <w:r>
        <w:rPr>
          <w:rFonts w:ascii="宋体" w:hAnsi="宋体" w:eastAsia="宋体" w:cs="宋体"/>
          <w:color w:val="000000"/>
        </w:rPr>
        <w:t>综合材料一、二、三并结合所学知识，分析中国抗日战争取得胜利的原因。</w:t>
      </w:r>
    </w:p>
    <w:p w14:paraId="2072D312">
      <w:pPr>
        <w:spacing w:line="360" w:lineRule="auto"/>
        <w:jc w:val="left"/>
        <w:textAlignment w:val="center"/>
        <w:rPr>
          <w:color w:val="000000"/>
        </w:rPr>
      </w:pPr>
      <w:r>
        <w:rPr>
          <w:color w:val="000000"/>
        </w:rPr>
        <w:t>（4）</w:t>
      </w:r>
      <w:r>
        <w:rPr>
          <w:rFonts w:ascii="宋体" w:hAnsi="宋体" w:eastAsia="宋体" w:cs="宋体"/>
          <w:color w:val="000000"/>
        </w:rPr>
        <w:t>依据材料四并结合所学知识，列举在世界反法西斯战争中中国参与国际合作的史事，并说明中国抗战在世界反法西斯战场上的地位。</w:t>
      </w:r>
    </w:p>
    <w:p w14:paraId="4C632103">
      <w:pPr>
        <w:spacing w:line="360" w:lineRule="auto"/>
        <w:jc w:val="left"/>
        <w:textAlignment w:val="center"/>
        <w:rPr>
          <w:color w:val="000000"/>
        </w:rPr>
      </w:pPr>
      <w:r>
        <w:rPr>
          <w:color w:val="000000"/>
        </w:rPr>
        <w:t xml:space="preserve">13. </w:t>
      </w:r>
      <w:r>
        <w:rPr>
          <w:rFonts w:ascii="宋体" w:hAnsi="宋体" w:eastAsia="宋体" w:cs="宋体"/>
          <w:color w:val="000000"/>
        </w:rPr>
        <w:t>经济全球化是一个历史发展进程。阅读材料，回答问题。</w:t>
      </w:r>
    </w:p>
    <w:p w14:paraId="658DF3A5">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它打破了以往人类文明区域性分割和孤立发展的局面，首次把全球人类联系起来，大大扩展了人类活动的范围，开始了人类文明一体化的进程。它引发了欧洲近代几个世纪的大规模海外扩张，开始了欧洲对世界征服和侵略的历史。</w:t>
      </w:r>
    </w:p>
    <w:p w14:paraId="38FA5FA5">
      <w:pPr>
        <w:spacing w:line="360" w:lineRule="auto"/>
        <w:jc w:val="right"/>
        <w:textAlignment w:val="center"/>
        <w:rPr>
          <w:color w:val="000000"/>
        </w:rPr>
      </w:pPr>
      <w:r>
        <w:rPr>
          <w:rFonts w:ascii="楷体" w:hAnsi="楷体" w:eastAsia="楷体" w:cs="楷体"/>
          <w:color w:val="000000"/>
        </w:rPr>
        <w:t>——摘编自马世力《世界史纲》（下册）</w:t>
      </w:r>
    </w:p>
    <w:p w14:paraId="7D1BD8FD">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世纪初，轮船和火车出现，世界各地间的联系更为便捷。资产阶级凭借强大的经济和军事实力，在拉丁美洲、亚洲和非洲等地倾销工业产品，掠夺原材料。</w:t>
      </w:r>
      <w:r>
        <w:rPr>
          <w:rFonts w:ascii="Times New Roman" w:hAnsi="Times New Roman" w:eastAsia="Times New Roman" w:cs="Times New Roman"/>
          <w:color w:val="000000"/>
        </w:rPr>
        <w:t>19</w:t>
      </w:r>
      <w:r>
        <w:rPr>
          <w:rFonts w:ascii="楷体" w:hAnsi="楷体" w:eastAsia="楷体" w:cs="楷体"/>
          <w:color w:val="000000"/>
        </w:rPr>
        <w:t>世纪中后期，电报、电话、汽车、飞机等新式通讯和交通工具应运而生。为了抢占更多的原料产地、销售市场和投资场所，主要资本主义国家掀起瓜分世界的狂潮。</w:t>
      </w:r>
      <w:r>
        <w:rPr>
          <w:rFonts w:ascii="Times New Roman" w:hAnsi="Times New Roman" w:eastAsia="Times New Roman" w:cs="Times New Roman"/>
          <w:color w:val="000000"/>
        </w:rPr>
        <w:t>20</w:t>
      </w:r>
      <w:r>
        <w:rPr>
          <w:rFonts w:ascii="楷体" w:hAnsi="楷体" w:eastAsia="楷体" w:cs="楷体"/>
          <w:color w:val="000000"/>
        </w:rPr>
        <w:t>世纪初，亚非拉绝大多数国家和地区被迫加入资本主义世界经济体系。</w:t>
      </w:r>
    </w:p>
    <w:p w14:paraId="29FA6DE5">
      <w:pPr>
        <w:spacing w:line="360" w:lineRule="auto"/>
        <w:jc w:val="right"/>
        <w:textAlignment w:val="center"/>
        <w:rPr>
          <w:color w:val="000000"/>
        </w:rPr>
      </w:pPr>
      <w:r>
        <w:rPr>
          <w:rFonts w:ascii="楷体" w:hAnsi="楷体" w:eastAsia="楷体" w:cs="楷体"/>
          <w:color w:val="000000"/>
        </w:rPr>
        <w:t>——摘编自普通高中历史教科书《经济与社会生活》</w:t>
      </w:r>
    </w:p>
    <w:p w14:paraId="4490282B">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20</w:t>
      </w:r>
      <w:r>
        <w:rPr>
          <w:rFonts w:ascii="楷体" w:hAnsi="楷体" w:eastAsia="楷体" w:cs="楷体"/>
          <w:color w:val="000000"/>
        </w:rPr>
        <w:t>世纪</w:t>
      </w:r>
      <w:r>
        <w:rPr>
          <w:rFonts w:ascii="Times New Roman" w:hAnsi="Times New Roman" w:eastAsia="Times New Roman" w:cs="Times New Roman"/>
          <w:color w:val="000000"/>
        </w:rPr>
        <w:t>90</w:t>
      </w:r>
      <w:r>
        <w:rPr>
          <w:rFonts w:ascii="楷体" w:hAnsi="楷体" w:eastAsia="楷体" w:cs="楷体"/>
          <w:color w:val="000000"/>
        </w:rPr>
        <w:t>年代，以信息革命的兴起为标志，一场空前强劲的全球化浪潮席卷世界。</w:t>
      </w:r>
      <w:r>
        <w:rPr>
          <w:rFonts w:ascii="Times New Roman" w:hAnsi="Times New Roman" w:eastAsia="Times New Roman" w:cs="Times New Roman"/>
          <w:color w:val="000000"/>
        </w:rPr>
        <w:t>1995</w:t>
      </w:r>
      <w:r>
        <w:rPr>
          <w:rFonts w:ascii="楷体" w:hAnsi="楷体" w:eastAsia="楷体" w:cs="楷体"/>
          <w:color w:val="000000"/>
        </w:rPr>
        <w:t>年世界贸易组织正式成立，世界经济日趋自由化和制度化。跨国公司也正在成为新的经济全球化的时代宠儿。在全球化过程中，出现了逆全球化和贸易保护主义等阻碍世界经济健康发展的问题，这需要全世界共同努力，加以解决。</w:t>
      </w:r>
    </w:p>
    <w:p w14:paraId="129B38EA">
      <w:pPr>
        <w:spacing w:line="360" w:lineRule="auto"/>
        <w:jc w:val="right"/>
        <w:textAlignment w:val="center"/>
        <w:rPr>
          <w:color w:val="000000"/>
        </w:rPr>
      </w:pPr>
      <w:r>
        <w:rPr>
          <w:rFonts w:ascii="楷体" w:hAnsi="楷体" w:eastAsia="楷体" w:cs="楷体"/>
          <w:color w:val="000000"/>
        </w:rPr>
        <w:t>——摘编自李春放《全球国际体系的演进》</w:t>
      </w:r>
    </w:p>
    <w:p w14:paraId="46DDB331">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习近平指出，历史证明，世界多极化、经济全球化、文明多样化的时代潮流不可阻挡，单边主义和霸权主义不得人心，没有哪个国家愿意退回到封闭的孤岛。贸易战破坏多边贸易体制，也冲击世界经济秩序，各国要团结起来，把国家安全和发展主导权牢牢掌握在自己手中，坚持相互尊重、互利共赢、共同发展，携手构建人类命运共同体。</w:t>
      </w:r>
    </w:p>
    <w:p w14:paraId="3E322F51">
      <w:pPr>
        <w:spacing w:line="360" w:lineRule="auto"/>
        <w:jc w:val="right"/>
        <w:textAlignment w:val="center"/>
        <w:rPr>
          <w:color w:val="000000"/>
        </w:rPr>
      </w:pPr>
      <w:r>
        <w:rPr>
          <w:rFonts w:ascii="楷体" w:hAnsi="楷体" w:eastAsia="楷体" w:cs="楷体"/>
          <w:color w:val="000000"/>
        </w:rPr>
        <w:t>——《光明日报》（</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18</w:t>
      </w:r>
      <w:r>
        <w:rPr>
          <w:rFonts w:ascii="楷体" w:hAnsi="楷体" w:eastAsia="楷体" w:cs="楷体"/>
          <w:color w:val="000000"/>
        </w:rPr>
        <w:t>日</w:t>
      </w:r>
      <w:r>
        <w:rPr>
          <w:rFonts w:ascii="Times New Roman" w:hAnsi="Times New Roman" w:eastAsia="Times New Roman" w:cs="Times New Roman"/>
          <w:color w:val="000000"/>
        </w:rPr>
        <w:t>01</w:t>
      </w:r>
      <w:r>
        <w:rPr>
          <w:rFonts w:ascii="楷体" w:hAnsi="楷体" w:eastAsia="楷体" w:cs="楷体"/>
          <w:color w:val="000000"/>
        </w:rPr>
        <w:t>版）</w:t>
      </w:r>
    </w:p>
    <w:p w14:paraId="41840E7E">
      <w:pPr>
        <w:spacing w:line="360" w:lineRule="auto"/>
        <w:jc w:val="left"/>
        <w:textAlignment w:val="center"/>
        <w:rPr>
          <w:color w:val="000000"/>
        </w:rPr>
      </w:pPr>
      <w:r>
        <w:rPr>
          <w:color w:val="000000"/>
        </w:rPr>
        <w:t>（1）</w:t>
      </w:r>
      <w:r>
        <w:rPr>
          <w:rFonts w:ascii="宋体" w:hAnsi="宋体" w:eastAsia="宋体" w:cs="宋体"/>
          <w:color w:val="000000"/>
        </w:rPr>
        <w:t>材料一中的“它”指哪一事件？依据材料一，概括这一事件的影响。</w:t>
      </w:r>
    </w:p>
    <w:p w14:paraId="20CDE2E4">
      <w:pPr>
        <w:spacing w:line="360" w:lineRule="auto"/>
        <w:jc w:val="left"/>
        <w:textAlignment w:val="center"/>
        <w:rPr>
          <w:color w:val="000000"/>
        </w:rPr>
      </w:pPr>
      <w:r>
        <w:rPr>
          <w:color w:val="000000"/>
        </w:rPr>
        <w:t>（2）</w:t>
      </w:r>
      <w:r>
        <w:rPr>
          <w:rFonts w:ascii="宋体" w:hAnsi="宋体" w:eastAsia="宋体" w:cs="宋体"/>
          <w:color w:val="000000"/>
        </w:rPr>
        <w:t>依据材料二，指出</w:t>
      </w:r>
      <w:r>
        <w:rPr>
          <w:rFonts w:ascii="Times New Roman" w:hAnsi="Times New Roman" w:eastAsia="Times New Roman" w:cs="Times New Roman"/>
          <w:color w:val="000000"/>
        </w:rPr>
        <w:t>20</w:t>
      </w:r>
      <w:r>
        <w:rPr>
          <w:rFonts w:ascii="宋体" w:hAnsi="宋体" w:eastAsia="宋体" w:cs="宋体"/>
          <w:color w:val="000000"/>
        </w:rPr>
        <w:t>世纪初亚非拉绝大多数国家和地区在资本主义世界经济体系中的角色。</w:t>
      </w:r>
    </w:p>
    <w:p w14:paraId="78F14245">
      <w:pPr>
        <w:spacing w:line="360" w:lineRule="auto"/>
        <w:jc w:val="left"/>
        <w:textAlignment w:val="center"/>
        <w:rPr>
          <w:color w:val="000000"/>
        </w:rPr>
      </w:pPr>
      <w:r>
        <w:rPr>
          <w:color w:val="000000"/>
        </w:rPr>
        <w:t>（3）</w:t>
      </w:r>
      <w:r>
        <w:rPr>
          <w:rFonts w:ascii="宋体" w:hAnsi="宋体" w:eastAsia="宋体" w:cs="宋体"/>
          <w:color w:val="000000"/>
        </w:rPr>
        <w:t>依据材料二、三，概括经济全球化的推动因素。</w:t>
      </w:r>
    </w:p>
    <w:p w14:paraId="359CDA71">
      <w:pPr>
        <w:spacing w:line="360" w:lineRule="auto"/>
        <w:jc w:val="left"/>
        <w:textAlignment w:val="center"/>
        <w:rPr>
          <w:color w:val="000000"/>
        </w:rPr>
      </w:pPr>
      <w:r>
        <w:rPr>
          <w:color w:val="000000"/>
        </w:rPr>
        <w:t>（4）</w:t>
      </w:r>
      <w:r>
        <w:rPr>
          <w:rFonts w:ascii="宋体" w:hAnsi="宋体" w:eastAsia="宋体" w:cs="宋体"/>
          <w:color w:val="000000"/>
        </w:rPr>
        <w:t>依据材料四并结合所学知识，指出应对全球化浪潮中单边主义、霸权主义的“中国方案”。</w:t>
      </w:r>
    </w:p>
    <w:p w14:paraId="2352752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83B94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C9F1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7496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AB5C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AED4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275AD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088E"/>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5EB4A56"/>
    <w:rsid w:val="718C182E"/>
    <w:rsid w:val="74F90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3231</Words>
  <Characters>3386</Characters>
  <Lines>0</Lines>
  <Paragraphs>0</Paragraphs>
  <TotalTime>5</TotalTime>
  <ScaleCrop>false</ScaleCrop>
  <LinksUpToDate>false</LinksUpToDate>
  <CharactersWithSpaces>3756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2025-10-11T23:40:00Z</dcterms:created>
  <dc:creator>学科网试题生产平台</dc:creator>
  <dc:description>3859890541174784</dc:description>
  <cp:lastModifiedBy>上帝掷骰子吗</cp:lastModifiedBy>
  <dcterms:modified xsi:type="dcterms:W3CDTF">2026-02-09T06:15:41Z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E0F0C0DF98494504B7C8674FA1C5957B_12</vt:lpwstr>
  </property>
  <property fmtid="{D5CDD505-2E9C-101B-9397-08002B2CF9AE}" pid="8" name="KSOTemplateDocerSaveRecord">
    <vt:lpwstr>eyJoZGlkIjoiMjljNjk0N2RhMTc0NzI3ZTQwZWEyZWMyMzA2NzliMDQiLCJ1c2VySWQiOiI3ODUwOTA2ODcifQ==</vt:lpwstr>
  </property>
</Properties>
</file>